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A3B" w:rsidRDefault="00BE3A3B">
      <w:pPr>
        <w:pStyle w:val="ConsPlusTitlePage"/>
      </w:pPr>
      <w:r>
        <w:t xml:space="preserve">Документ предоставлен </w:t>
      </w:r>
      <w:hyperlink r:id="rId5" w:history="1">
        <w:r>
          <w:rPr>
            <w:color w:val="0000FF"/>
          </w:rPr>
          <w:t>КонсультантПлюс</w:t>
        </w:r>
      </w:hyperlink>
      <w:r>
        <w:br/>
      </w:r>
    </w:p>
    <w:p w:rsidR="00BE3A3B" w:rsidRDefault="00BE3A3B">
      <w:pPr>
        <w:pStyle w:val="ConsPlusNormal"/>
        <w:jc w:val="both"/>
        <w:outlineLvl w:val="0"/>
      </w:pPr>
    </w:p>
    <w:p w:rsidR="00BE3A3B" w:rsidRDefault="00BE3A3B">
      <w:pPr>
        <w:pStyle w:val="ConsPlusTitle"/>
        <w:jc w:val="center"/>
      </w:pPr>
      <w:r>
        <w:t>ОБЗОР</w:t>
      </w:r>
    </w:p>
    <w:p w:rsidR="00BE3A3B" w:rsidRDefault="00BE3A3B">
      <w:pPr>
        <w:pStyle w:val="ConsPlusTitle"/>
        <w:jc w:val="center"/>
      </w:pPr>
      <w:r>
        <w:t>НЕДОСТАТКОВ И НАРУШЕНИЙ, ВЫЯВЛЕННЫХ ФЕДЕРАЛЬНЫМ</w:t>
      </w:r>
    </w:p>
    <w:p w:rsidR="00BE3A3B" w:rsidRDefault="00BE3A3B">
      <w:pPr>
        <w:pStyle w:val="ConsPlusTitle"/>
        <w:jc w:val="center"/>
      </w:pPr>
      <w:r>
        <w:t>КАЗНАЧЕЙСТВОМ В ХОДЕ ОСУЩЕСТВЛЕНИЯ КОНТРОЛЯ</w:t>
      </w:r>
    </w:p>
    <w:p w:rsidR="00BE3A3B" w:rsidRDefault="00BE3A3B">
      <w:pPr>
        <w:pStyle w:val="ConsPlusTitle"/>
        <w:jc w:val="center"/>
      </w:pPr>
      <w:r>
        <w:t>В ФИНАНСОВО-БЮДЖЕТНОЙ СФЕРЕ В СУБЪЕКТАХ</w:t>
      </w:r>
    </w:p>
    <w:p w:rsidR="00BE3A3B" w:rsidRDefault="00BE3A3B">
      <w:pPr>
        <w:pStyle w:val="ConsPlusTitle"/>
        <w:jc w:val="center"/>
      </w:pPr>
      <w:r>
        <w:t>РОССИЙСКОЙ ФЕДЕРАЦИИ ВО 2 ПОЛУГОДИИ 2018 ГОДА</w:t>
      </w:r>
    </w:p>
    <w:p w:rsidR="00BE3A3B" w:rsidRDefault="00BE3A3B">
      <w:pPr>
        <w:pStyle w:val="ConsPlusNormal"/>
        <w:jc w:val="both"/>
      </w:pPr>
    </w:p>
    <w:p w:rsidR="00BE3A3B" w:rsidRDefault="00BE3A3B">
      <w:pPr>
        <w:pStyle w:val="ConsPlusNormal"/>
        <w:ind w:firstLine="540"/>
        <w:jc w:val="both"/>
      </w:pPr>
      <w:r>
        <w:t>В ходе осуществления контроля в финансово-бюджетной сфере в субъектах Российской Федерации во 2 полугодии 2018 года Федеральным казначейством, управлениями Федерального казначейства по субъектам Российской Федерации выявлены следующие недостатки и нарушения положений бюджетного законодательства Российской Федерации, иных нормативных правовых актов, регулирующих бюджетные правоотношения, условий договоров (соглашений) о предоставлении средств из федерального бюджета и условий государственных (муниципальных) контрактов.</w:t>
      </w:r>
    </w:p>
    <w:p w:rsidR="00BE3A3B" w:rsidRDefault="00BE3A3B">
      <w:pPr>
        <w:pStyle w:val="ConsPlusNormal"/>
        <w:jc w:val="both"/>
      </w:pPr>
    </w:p>
    <w:p w:rsidR="00BE3A3B" w:rsidRDefault="00BE3A3B">
      <w:pPr>
        <w:pStyle w:val="ConsPlusTitle"/>
        <w:jc w:val="center"/>
        <w:outlineLvl w:val="0"/>
      </w:pPr>
      <w:r>
        <w:t>1. Недостатки и нарушения при доведении бюджетных данных</w:t>
      </w:r>
    </w:p>
    <w:p w:rsidR="00BE3A3B" w:rsidRDefault="00BE3A3B">
      <w:pPr>
        <w:pStyle w:val="ConsPlusTitle"/>
        <w:jc w:val="center"/>
      </w:pPr>
      <w:r>
        <w:t>при организации исполнения бюджета субъекта Российской</w:t>
      </w:r>
    </w:p>
    <w:p w:rsidR="00BE3A3B" w:rsidRDefault="00BE3A3B">
      <w:pPr>
        <w:pStyle w:val="ConsPlusTitle"/>
        <w:jc w:val="center"/>
      </w:pPr>
      <w:r>
        <w:t>Федерации по расходам в части средств, предоставленных</w:t>
      </w:r>
    </w:p>
    <w:p w:rsidR="00BE3A3B" w:rsidRDefault="00BE3A3B">
      <w:pPr>
        <w:pStyle w:val="ConsPlusTitle"/>
        <w:jc w:val="center"/>
      </w:pPr>
      <w:r>
        <w:t>из федерального бюджета бюджету субъекта</w:t>
      </w:r>
    </w:p>
    <w:p w:rsidR="00BE3A3B" w:rsidRDefault="00BE3A3B">
      <w:pPr>
        <w:pStyle w:val="ConsPlusTitle"/>
        <w:jc w:val="center"/>
      </w:pPr>
      <w:r>
        <w:t>Российской Федерации</w:t>
      </w:r>
    </w:p>
    <w:p w:rsidR="00BE3A3B" w:rsidRDefault="00BE3A3B">
      <w:pPr>
        <w:pStyle w:val="ConsPlusNormal"/>
        <w:jc w:val="both"/>
      </w:pPr>
    </w:p>
    <w:p w:rsidR="00BE3A3B" w:rsidRDefault="00BE3A3B">
      <w:pPr>
        <w:pStyle w:val="ConsPlusNormal"/>
        <w:ind w:firstLine="540"/>
        <w:jc w:val="both"/>
      </w:pPr>
      <w:r>
        <w:t xml:space="preserve">1.1. В нарушение требований, установленных </w:t>
      </w:r>
      <w:hyperlink r:id="rId6" w:history="1">
        <w:r>
          <w:rPr>
            <w:color w:val="0000FF"/>
          </w:rPr>
          <w:t>абзацем первым пункта 1 статьи 221</w:t>
        </w:r>
      </w:hyperlink>
      <w:r>
        <w:t xml:space="preserve"> Бюджетного кодекса Российской Федерации, </w:t>
      </w:r>
      <w:hyperlink r:id="rId7" w:history="1">
        <w:r>
          <w:rPr>
            <w:color w:val="0000FF"/>
          </w:rPr>
          <w:t>абзацем первым пункта 11</w:t>
        </w:r>
      </w:hyperlink>
      <w:r>
        <w:t xml:space="preserve"> Общих требований к порядку составления, утверждения и ведения бюджетных смет казенных учреждений, утвержденных приказом Министерства финансов Российской Федерации от 20 ноября 2007 г. N 112н, нормативными правовыми актами субъекта Российской Федерации, одним из получателей средств бюджета субъекта Российской Федерации в бюджетную смету в установленном порядке не вносились изменения показателей бюджетной сметы при том, что уведомления об изменении лимитов бюджетных обязательств до него были доведены.</w:t>
      </w:r>
    </w:p>
    <w:p w:rsidR="00BE3A3B" w:rsidRDefault="00BE3A3B">
      <w:pPr>
        <w:pStyle w:val="ConsPlusNormal"/>
        <w:jc w:val="both"/>
      </w:pPr>
    </w:p>
    <w:p w:rsidR="00BE3A3B" w:rsidRDefault="00BE3A3B">
      <w:pPr>
        <w:pStyle w:val="ConsPlusTitle"/>
        <w:jc w:val="center"/>
        <w:outlineLvl w:val="0"/>
      </w:pPr>
      <w:r>
        <w:t>2. Недостатки и нарушения при предоставлении</w:t>
      </w:r>
    </w:p>
    <w:p w:rsidR="00BE3A3B" w:rsidRDefault="00BE3A3B">
      <w:pPr>
        <w:pStyle w:val="ConsPlusTitle"/>
        <w:jc w:val="center"/>
      </w:pPr>
      <w:r>
        <w:t>и использовании межбюджетных трансфертов, предоставленных</w:t>
      </w:r>
    </w:p>
    <w:p w:rsidR="00BE3A3B" w:rsidRDefault="00BE3A3B">
      <w:pPr>
        <w:pStyle w:val="ConsPlusTitle"/>
        <w:jc w:val="center"/>
      </w:pPr>
      <w:r>
        <w:t>из федерального бюджета бюджету субъекта</w:t>
      </w:r>
    </w:p>
    <w:p w:rsidR="00BE3A3B" w:rsidRDefault="00BE3A3B">
      <w:pPr>
        <w:pStyle w:val="ConsPlusTitle"/>
        <w:jc w:val="center"/>
      </w:pPr>
      <w:r>
        <w:t>Российской Федерации</w:t>
      </w:r>
    </w:p>
    <w:p w:rsidR="00BE3A3B" w:rsidRDefault="00BE3A3B">
      <w:pPr>
        <w:pStyle w:val="ConsPlusNormal"/>
        <w:jc w:val="both"/>
      </w:pPr>
    </w:p>
    <w:p w:rsidR="00BE3A3B" w:rsidRDefault="00BE3A3B">
      <w:pPr>
        <w:pStyle w:val="ConsPlusNormal"/>
        <w:ind w:firstLine="540"/>
        <w:jc w:val="both"/>
      </w:pPr>
      <w:r>
        <w:t>2.1. В нарушение требований, установленных нормативными правовыми актами Правительства Российской Федерации (правовыми актами высших исполнительных органов государственной власти субъекта Российской Федерации), устанавливающих порядок предоставления субсидий (далее - Правила предоставления субсидии), соглашениями о предоставлении субсидий (субвенций) из федерального бюджета бюджету субъекта Российской Федерации (далее - соглашение), отдельными главными распорядителями средств бюджета субъекта Российской Федерации (муниципального образования), получателями средств бюджета субъекта Российской Федерации (местного бюджета) произведено направление и использование средств, источником финансового обеспечения которых являются межбюджетные трансферты, предоставленные из федерального бюджета, на цели, не соответствующие целям их предоставления, выразившееся в:</w:t>
      </w:r>
    </w:p>
    <w:p w:rsidR="00BE3A3B" w:rsidRDefault="00BE3A3B">
      <w:pPr>
        <w:pStyle w:val="ConsPlusNormal"/>
        <w:spacing w:before="220"/>
        <w:ind w:firstLine="540"/>
        <w:jc w:val="both"/>
      </w:pPr>
      <w:r>
        <w:t>оплате работ по благоустройству общественных территорий, не предусмотренных муниципальной программой;</w:t>
      </w:r>
    </w:p>
    <w:p w:rsidR="00BE3A3B" w:rsidRDefault="00BE3A3B">
      <w:pPr>
        <w:pStyle w:val="ConsPlusNormal"/>
        <w:spacing w:before="220"/>
        <w:ind w:firstLine="540"/>
        <w:jc w:val="both"/>
      </w:pPr>
      <w:r>
        <w:t xml:space="preserve">оплате работ для повышения уровня доступности приоритетных объектов и услуг в приоритетных сферах жизнедеятельности инвалидов и других маломобильных групп населения, </w:t>
      </w:r>
      <w:r>
        <w:lastRenderedPageBreak/>
        <w:t>не предусмотренных муниципальной программой;</w:t>
      </w:r>
    </w:p>
    <w:p w:rsidR="00BE3A3B" w:rsidRDefault="00BE3A3B">
      <w:pPr>
        <w:pStyle w:val="ConsPlusNormal"/>
        <w:spacing w:before="220"/>
        <w:ind w:firstLine="540"/>
        <w:jc w:val="both"/>
      </w:pPr>
      <w:r>
        <w:t xml:space="preserve">оплате почтовых и банковских услуг, не предусмотренных </w:t>
      </w:r>
      <w:hyperlink r:id="rId8" w:history="1">
        <w:r>
          <w:rPr>
            <w:color w:val="0000FF"/>
          </w:rPr>
          <w:t>Правилами</w:t>
        </w:r>
      </w:hyperlink>
      <w:r>
        <w:t xml:space="preserve"> предоставления субвенций из федерального бюджета бюджетам субъектов Российской Федерации и бюджету г. Байконур на оплату жилищно-коммунальных услуг отдельным категориям граждан и осуществления расходов бюджетов субъектов Российской Федерации и бюджета г. Байконур, источником финансового обеспечения которых являются указанные субвенции, утвержденными постановлением Правительства Российской Федерации от 12 декабря 2007 г. N 861 (далее - Правила N 861);</w:t>
      </w:r>
    </w:p>
    <w:p w:rsidR="00BE3A3B" w:rsidRDefault="00BE3A3B">
      <w:pPr>
        <w:pStyle w:val="ConsPlusNormal"/>
        <w:spacing w:before="220"/>
        <w:ind w:firstLine="540"/>
        <w:jc w:val="both"/>
      </w:pPr>
      <w:r>
        <w:t>возмещении расходов по проезду к месту проведения экономического форума, а также оплате услуг по размещению в гостинице гражданам, не относящимся к категории молодежного предпринимательства, и предоставлении грантов на реализацию бизнес-проектов гражданам в возрасте до 30 лет, желающим начать свой бизнес на территории субъекта Российской Федерации;</w:t>
      </w:r>
    </w:p>
    <w:p w:rsidR="00BE3A3B" w:rsidRDefault="00BE3A3B">
      <w:pPr>
        <w:pStyle w:val="ConsPlusNormal"/>
        <w:spacing w:before="220"/>
        <w:ind w:firstLine="540"/>
        <w:jc w:val="both"/>
      </w:pPr>
      <w:r>
        <w:t>оплате работ по ремонту пешеходной дорожки за счет средств, выделенных на оплату работ по капитальному ремонту, ремонту и содержанию автомобильных дорог;</w:t>
      </w:r>
    </w:p>
    <w:p w:rsidR="00BE3A3B" w:rsidRDefault="00BE3A3B">
      <w:pPr>
        <w:pStyle w:val="ConsPlusNormal"/>
        <w:spacing w:before="220"/>
        <w:ind w:firstLine="540"/>
        <w:jc w:val="both"/>
      </w:pPr>
      <w:r>
        <w:t>оплате работ на содержание автомобильных дорог, не предусмотренных региональной программой;</w:t>
      </w:r>
    </w:p>
    <w:p w:rsidR="00BE3A3B" w:rsidRDefault="00BE3A3B">
      <w:pPr>
        <w:pStyle w:val="ConsPlusNormal"/>
        <w:spacing w:before="220"/>
        <w:ind w:firstLine="540"/>
        <w:jc w:val="both"/>
      </w:pPr>
      <w:r>
        <w:t>оплате работ по монтажу автоматизированной системы управления движением, выполненных на участке, не входящем в границы участка, на котором выполняются работы по капитальному ремонту, ремонту и содержанию автомобильных дорог;</w:t>
      </w:r>
    </w:p>
    <w:p w:rsidR="00BE3A3B" w:rsidRDefault="00BE3A3B">
      <w:pPr>
        <w:pStyle w:val="ConsPlusNormal"/>
        <w:spacing w:before="220"/>
        <w:ind w:firstLine="540"/>
        <w:jc w:val="both"/>
      </w:pPr>
      <w:r>
        <w:t>оплате расходов, не предусмотренных проектной документацией объекта капитального строительства "Создание комплекса обеспечивающей инфраструктуры туристских кластеров в субъекте Российской Федерации", получившей положительные заключения;</w:t>
      </w:r>
    </w:p>
    <w:p w:rsidR="00BE3A3B" w:rsidRDefault="00BE3A3B">
      <w:pPr>
        <w:pStyle w:val="ConsPlusNormal"/>
        <w:spacing w:before="220"/>
        <w:ind w:firstLine="540"/>
        <w:jc w:val="both"/>
      </w:pPr>
      <w:r>
        <w:t>оплате работ на проведение экспертизы результатов выполнения работ по первому этапу предпроектного обследования, которые должны быть оплачены за счет средств бюджета субъекта Российской Федерации;</w:t>
      </w:r>
    </w:p>
    <w:p w:rsidR="00BE3A3B" w:rsidRDefault="00BE3A3B">
      <w:pPr>
        <w:pStyle w:val="ConsPlusNormal"/>
        <w:spacing w:before="220"/>
        <w:ind w:firstLine="540"/>
        <w:jc w:val="both"/>
      </w:pPr>
      <w:r>
        <w:t>возмещении части прямых понесенных затрат по созданию объекта;</w:t>
      </w:r>
    </w:p>
    <w:p w:rsidR="00BE3A3B" w:rsidRDefault="00BE3A3B">
      <w:pPr>
        <w:pStyle w:val="ConsPlusNormal"/>
        <w:spacing w:before="220"/>
        <w:ind w:firstLine="540"/>
        <w:jc w:val="both"/>
      </w:pPr>
      <w:r>
        <w:t xml:space="preserve">оплате работ, не предусмотренных </w:t>
      </w:r>
      <w:hyperlink r:id="rId9" w:history="1">
        <w:r>
          <w:rPr>
            <w:color w:val="0000FF"/>
          </w:rPr>
          <w:t>Правилами</w:t>
        </w:r>
      </w:hyperlink>
      <w:r>
        <w:t xml:space="preserve"> расходования и учета средств,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лесных отношений, утвержденных постановлением Правительства Российской Федерации от 29 декабря 2006 г. N 837 (в редакции постановления Правительства Российской Федерации от 13 января 2017 г. N 6);</w:t>
      </w:r>
    </w:p>
    <w:p w:rsidR="00BE3A3B" w:rsidRDefault="00BE3A3B">
      <w:pPr>
        <w:pStyle w:val="ConsPlusNormal"/>
        <w:spacing w:before="220"/>
        <w:ind w:firstLine="540"/>
        <w:jc w:val="both"/>
      </w:pPr>
      <w:r>
        <w:t>приобретении оборудования, не предусмотренного сметными стоимостями строительства по объекту капитального строительства.</w:t>
      </w:r>
    </w:p>
    <w:p w:rsidR="00BE3A3B" w:rsidRDefault="00BE3A3B">
      <w:pPr>
        <w:pStyle w:val="ConsPlusNormal"/>
        <w:spacing w:before="220"/>
        <w:ind w:firstLine="540"/>
        <w:jc w:val="both"/>
      </w:pPr>
      <w:r>
        <w:t xml:space="preserve">2.2. В нарушение требований, установленных </w:t>
      </w:r>
      <w:hyperlink r:id="rId10" w:history="1">
        <w:r>
          <w:rPr>
            <w:color w:val="0000FF"/>
          </w:rPr>
          <w:t>абзацем третьим статьи 162</w:t>
        </w:r>
      </w:hyperlink>
      <w:r>
        <w:t xml:space="preserve"> Бюджетного кодекса Российской Федерации (в редакции Федерального закона от 26 апреля 2007 г. N 63-ФЗ), </w:t>
      </w:r>
      <w:hyperlink r:id="rId11" w:history="1">
        <w:r>
          <w:rPr>
            <w:color w:val="0000FF"/>
          </w:rPr>
          <w:t>пунктом 3 статьи 219</w:t>
        </w:r>
      </w:hyperlink>
      <w:r>
        <w:t xml:space="preserve"> Бюджетного кодекса Российской Федерации, одним из получателей средств бюджета субъекта Российской Федерации в результате заключения государственного контракта приняты бюджетные обязательства за счет субвенций бюджетам субъектов Российской Федерации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при отсутствии доведенных в установленном порядке лимитов бюджетных обязательств на оказание государственной социальной помощи отдельным категориям граждан в части оплаты санаторно-курортного лечения, а также проезда на </w:t>
      </w:r>
      <w:r>
        <w:lastRenderedPageBreak/>
        <w:t>междугородном транспорте к месту лечения и обратно.</w:t>
      </w:r>
    </w:p>
    <w:p w:rsidR="00BE3A3B" w:rsidRDefault="00BE3A3B">
      <w:pPr>
        <w:pStyle w:val="ConsPlusNormal"/>
        <w:spacing w:before="220"/>
        <w:ind w:firstLine="540"/>
        <w:jc w:val="both"/>
      </w:pPr>
      <w:r>
        <w:t xml:space="preserve">2.3. В нарушение требований, установленных </w:t>
      </w:r>
      <w:hyperlink r:id="rId12" w:history="1">
        <w:r>
          <w:rPr>
            <w:color w:val="0000FF"/>
          </w:rPr>
          <w:t>пунктами 1</w:t>
        </w:r>
      </w:hyperlink>
      <w:r>
        <w:t xml:space="preserve">, </w:t>
      </w:r>
      <w:hyperlink r:id="rId13" w:history="1">
        <w:r>
          <w:rPr>
            <w:color w:val="0000FF"/>
          </w:rPr>
          <w:t>3 статьи 133</w:t>
        </w:r>
      </w:hyperlink>
      <w:r>
        <w:t xml:space="preserve"> Бюджетного кодекса Российской Федерации, </w:t>
      </w:r>
      <w:hyperlink r:id="rId14" w:history="1">
        <w:r>
          <w:rPr>
            <w:color w:val="0000FF"/>
          </w:rPr>
          <w:t>статьей 17</w:t>
        </w:r>
      </w:hyperlink>
      <w:r>
        <w:t xml:space="preserve"> Федерального закона от 24 ноября 1995 г. N 181-ФЗ "О социальной защите инвалидов в Российской Федерации" (далее - Федеральный закон N 181-ФЗ), </w:t>
      </w:r>
      <w:hyperlink r:id="rId15" w:history="1">
        <w:r>
          <w:rPr>
            <w:color w:val="0000FF"/>
          </w:rPr>
          <w:t>пунктами 1</w:t>
        </w:r>
      </w:hyperlink>
      <w:r>
        <w:t xml:space="preserve">, </w:t>
      </w:r>
      <w:hyperlink r:id="rId16" w:history="1">
        <w:r>
          <w:rPr>
            <w:color w:val="0000FF"/>
          </w:rPr>
          <w:t>2</w:t>
        </w:r>
      </w:hyperlink>
      <w:r>
        <w:t xml:space="preserve"> Правил N 861, отдельными получателями средств бюджета субъекта Российской Федерации использованы средства, источником финансового обеспечения которых является субвенция из федерального бюджета, предоставленные на оплату жилищно-коммунальных услуг отдельным категориям граждан на цели, не соответствующие целям их предоставления, а именно:</w:t>
      </w:r>
    </w:p>
    <w:p w:rsidR="00BE3A3B" w:rsidRDefault="00BE3A3B">
      <w:pPr>
        <w:pStyle w:val="ConsPlusNormal"/>
        <w:spacing w:before="220"/>
        <w:ind w:firstLine="540"/>
        <w:jc w:val="both"/>
      </w:pPr>
      <w:r>
        <w:t xml:space="preserve">предоставлены выплаты ежемесячных денежных компенсаций на оплату жилищно-коммунальных услуг гражданам, отнесенным к льготной категории на основании нормативных правовых актов субъекта Российской Федерации, что не предусмотрено </w:t>
      </w:r>
      <w:hyperlink r:id="rId17" w:history="1">
        <w:r>
          <w:rPr>
            <w:color w:val="0000FF"/>
          </w:rPr>
          <w:t>Правилами</w:t>
        </w:r>
      </w:hyperlink>
      <w:r>
        <w:t xml:space="preserve"> N 861;</w:t>
      </w:r>
    </w:p>
    <w:p w:rsidR="00BE3A3B" w:rsidRDefault="00BE3A3B">
      <w:pPr>
        <w:pStyle w:val="ConsPlusNormal"/>
        <w:spacing w:before="220"/>
        <w:ind w:firstLine="540"/>
        <w:jc w:val="both"/>
      </w:pPr>
      <w:r>
        <w:t xml:space="preserve">оплачены услуги по доставке и выплате ежемесячных денежных компенсаций на оплату жилищно-коммунальных услуг, не предусмотренные </w:t>
      </w:r>
      <w:hyperlink r:id="rId18" w:history="1">
        <w:r>
          <w:rPr>
            <w:color w:val="0000FF"/>
          </w:rPr>
          <w:t>Правилами</w:t>
        </w:r>
      </w:hyperlink>
      <w:r>
        <w:t xml:space="preserve"> N 861;</w:t>
      </w:r>
    </w:p>
    <w:p w:rsidR="00BE3A3B" w:rsidRDefault="00BE3A3B">
      <w:pPr>
        <w:pStyle w:val="ConsPlusNormal"/>
        <w:spacing w:before="220"/>
        <w:ind w:firstLine="540"/>
        <w:jc w:val="both"/>
      </w:pPr>
      <w:r>
        <w:t>предоставлены выплаты ежемесячных денежных компенсаций на оплату расходов за содержание жилого помещения, включающих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не относящимся к государственному и муниципальному фондам, инвалидам и семьям, имеющим детей-инвалидов;</w:t>
      </w:r>
    </w:p>
    <w:p w:rsidR="00BE3A3B" w:rsidRDefault="00BE3A3B">
      <w:pPr>
        <w:pStyle w:val="ConsPlusNormal"/>
        <w:spacing w:before="220"/>
        <w:ind w:firstLine="540"/>
        <w:jc w:val="both"/>
      </w:pPr>
      <w:r>
        <w:t>предоставлены выплаты ежемесячных денежных компенсаций расходов на уплату взноса на капитальный ремонт общего имущества инвалидам III группы;</w:t>
      </w:r>
    </w:p>
    <w:p w:rsidR="00BE3A3B" w:rsidRDefault="00BE3A3B">
      <w:pPr>
        <w:pStyle w:val="ConsPlusNormal"/>
        <w:spacing w:before="220"/>
        <w:ind w:firstLine="540"/>
        <w:jc w:val="both"/>
      </w:pPr>
      <w:r>
        <w:t>предоставлены ежемесячные денежные выплаты гражданам после их смерти;</w:t>
      </w:r>
    </w:p>
    <w:p w:rsidR="00BE3A3B" w:rsidRDefault="00BE3A3B">
      <w:pPr>
        <w:pStyle w:val="ConsPlusNormal"/>
        <w:spacing w:before="220"/>
        <w:ind w:firstLine="540"/>
        <w:jc w:val="both"/>
      </w:pPr>
      <w:r>
        <w:t>перечислены средства медицинским учреждениям субъекта Российской Федерации для финансового обеспечения социальной поддержки лиц, страдающих психическими расстройствами и постоянно проживающих в этих учреждениях.</w:t>
      </w:r>
    </w:p>
    <w:p w:rsidR="00BE3A3B" w:rsidRDefault="00BE3A3B">
      <w:pPr>
        <w:pStyle w:val="ConsPlusNormal"/>
        <w:spacing w:before="220"/>
        <w:ind w:firstLine="540"/>
        <w:jc w:val="both"/>
      </w:pPr>
      <w:r>
        <w:t xml:space="preserve">2.4. В нарушение требований, установленных </w:t>
      </w:r>
      <w:hyperlink r:id="rId19" w:history="1">
        <w:r>
          <w:rPr>
            <w:color w:val="0000FF"/>
          </w:rPr>
          <w:t>подпунктом 3 пункта 1 статьи 162</w:t>
        </w:r>
      </w:hyperlink>
      <w:r>
        <w:t xml:space="preserve"> Бюджетного кодекса Российской Федерации, </w:t>
      </w:r>
      <w:hyperlink r:id="rId20" w:history="1">
        <w:r>
          <w:rPr>
            <w:color w:val="0000FF"/>
          </w:rPr>
          <w:t>разделом III</w:t>
        </w:r>
      </w:hyperlink>
      <w:r>
        <w:t xml:space="preserve"> "Классификация расходов бюджетов" Указаний о порядке применения бюджетной классификации Российской Федерации, утвержденных приказом Министерства финансов Российской Федерации от 1 июля 2013 г. N 65н, соглашением о предоставлении субсидии из федерального бюджета бюджету субъекта Российской Федерации на софинансирование расходов, связанных с реализацией государственных программ субъектов Российской Федерации, одним из получателей средств бюджета субъекта Российской Федерации произведены расходы, относящиеся к капитальным вложениям в объекты государственной собственности, по коду вида расходов 521 "Субсидии, за исключением субсидий на софинансирование капитальных вложений в объекты государственной (муниципальной) собственности", которые следовало произвести по коду вида расходов 522 "Субсидии на софинансирование объектов капитального строительства государственной (муниципальной) собственности".</w:t>
      </w:r>
    </w:p>
    <w:p w:rsidR="00BE3A3B" w:rsidRDefault="00BE3A3B">
      <w:pPr>
        <w:pStyle w:val="ConsPlusNormal"/>
        <w:spacing w:before="220"/>
        <w:ind w:firstLine="540"/>
        <w:jc w:val="both"/>
      </w:pPr>
      <w:r>
        <w:t xml:space="preserve">2.5. В нарушение требований, установленных </w:t>
      </w:r>
      <w:hyperlink r:id="rId21" w:history="1">
        <w:r>
          <w:rPr>
            <w:color w:val="0000FF"/>
          </w:rPr>
          <w:t>пунктами 1</w:t>
        </w:r>
      </w:hyperlink>
      <w:r>
        <w:t xml:space="preserve">, </w:t>
      </w:r>
      <w:hyperlink r:id="rId22" w:history="1">
        <w:r>
          <w:rPr>
            <w:color w:val="0000FF"/>
          </w:rPr>
          <w:t>3 статьи 133</w:t>
        </w:r>
      </w:hyperlink>
      <w:r>
        <w:t xml:space="preserve"> Бюджетного кодекса Российской Федерации, </w:t>
      </w:r>
      <w:hyperlink r:id="rId23" w:history="1">
        <w:r>
          <w:rPr>
            <w:color w:val="0000FF"/>
          </w:rPr>
          <w:t>пунктом 1 статьи 3</w:t>
        </w:r>
      </w:hyperlink>
      <w: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24" w:history="1">
        <w:r>
          <w:rPr>
            <w:color w:val="0000FF"/>
          </w:rPr>
          <w:t>подпунктом 8 пункта 1 статьи 14</w:t>
        </w:r>
      </w:hyperlink>
      <w:r>
        <w:t xml:space="preserve">, </w:t>
      </w:r>
      <w:hyperlink r:id="rId25" w:history="1">
        <w:r>
          <w:rPr>
            <w:color w:val="0000FF"/>
          </w:rPr>
          <w:t>подпунктом 5 пункта 1 статьи 15</w:t>
        </w:r>
      </w:hyperlink>
      <w:r>
        <w:t xml:space="preserve">, </w:t>
      </w:r>
      <w:hyperlink r:id="rId26" w:history="1">
        <w:r>
          <w:rPr>
            <w:color w:val="0000FF"/>
          </w:rPr>
          <w:t>подпунктом 5 пункта 1 статьи 16</w:t>
        </w:r>
      </w:hyperlink>
      <w:r>
        <w:t xml:space="preserve"> Федерального закона от 12 января 1995 г. N 5-ФЗ "О ветеранах", </w:t>
      </w:r>
      <w:hyperlink r:id="rId27" w:history="1">
        <w:r>
          <w:rPr>
            <w:color w:val="0000FF"/>
          </w:rPr>
          <w:t>статьями 17</w:t>
        </w:r>
      </w:hyperlink>
      <w:r>
        <w:t xml:space="preserve">, </w:t>
      </w:r>
      <w:hyperlink r:id="rId28" w:history="1">
        <w:r>
          <w:rPr>
            <w:color w:val="0000FF"/>
          </w:rPr>
          <w:t>28.2</w:t>
        </w:r>
      </w:hyperlink>
      <w:r>
        <w:t xml:space="preserve"> Федерального закона N 181-ФЗ, </w:t>
      </w:r>
      <w:hyperlink r:id="rId29" w:history="1">
        <w:r>
          <w:rPr>
            <w:color w:val="0000FF"/>
          </w:rPr>
          <w:t>абзацем первым пункта 3 статьи 14</w:t>
        </w:r>
      </w:hyperlink>
      <w:r>
        <w:t xml:space="preserve"> Закона Российской Федерации от 15 мая 1991 г. N 1244-1 "О </w:t>
      </w:r>
      <w:r>
        <w:lastRenderedPageBreak/>
        <w:t xml:space="preserve">социальной защите граждан, подвергшихся воздействию радиации вследствие катастрофы на Чернобыльской АЭС", </w:t>
      </w:r>
      <w:hyperlink r:id="rId30" w:history="1">
        <w:r>
          <w:rPr>
            <w:color w:val="0000FF"/>
          </w:rPr>
          <w:t>пунктом 1</w:t>
        </w:r>
      </w:hyperlink>
      <w: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hyperlink r:id="rId31" w:history="1">
        <w:r>
          <w:rPr>
            <w:color w:val="0000FF"/>
          </w:rPr>
          <w:t>пунктами 1</w:t>
        </w:r>
      </w:hyperlink>
      <w:r>
        <w:t xml:space="preserve">, </w:t>
      </w:r>
      <w:hyperlink r:id="rId32" w:history="1">
        <w:r>
          <w:rPr>
            <w:color w:val="0000FF"/>
          </w:rPr>
          <w:t>2</w:t>
        </w:r>
      </w:hyperlink>
      <w:r>
        <w:t xml:space="preserve"> Правил N 861, отдельными получателями средств бюджета субъекта Российской Федерации нарушены условия предоставления (расходования) субвенции, источником финансового обеспечения которой явились средства федерального бюджета, а именно излишне выплачены компенсации на оплату жилищно-коммунальных услуг отдельным категориям граждан.</w:t>
      </w:r>
    </w:p>
    <w:p w:rsidR="00BE3A3B" w:rsidRDefault="00BE3A3B">
      <w:pPr>
        <w:pStyle w:val="ConsPlusNormal"/>
        <w:spacing w:before="220"/>
        <w:ind w:firstLine="540"/>
        <w:jc w:val="both"/>
      </w:pPr>
      <w:r>
        <w:t xml:space="preserve">2.6. В нарушение требований, установленных </w:t>
      </w:r>
      <w:hyperlink r:id="rId33" w:history="1">
        <w:r>
          <w:rPr>
            <w:color w:val="0000FF"/>
          </w:rPr>
          <w:t>пунктом 5 статьи 161</w:t>
        </w:r>
      </w:hyperlink>
      <w:r>
        <w:t xml:space="preserve"> Бюджетного кодекса Российской Федерации, государственными контрактами на выполнение подрядных работ для государственных нужд (далее - государственный контракт), отдельными получателями средств бюджета субъекта Российской Федерации, являющимися казенными учреждениями, производилась оплата подрядным организациям за счет средств, источником финансового обеспечения которых является субсидия из федерального бюджета:</w:t>
      </w:r>
    </w:p>
    <w:p w:rsidR="00BE3A3B" w:rsidRDefault="00BE3A3B">
      <w:pPr>
        <w:pStyle w:val="ConsPlusNormal"/>
        <w:spacing w:before="220"/>
        <w:ind w:firstLine="540"/>
        <w:jc w:val="both"/>
      </w:pPr>
      <w:r>
        <w:t>за фактически не выполненные работы, фактически не оказанные услуги;</w:t>
      </w:r>
    </w:p>
    <w:p w:rsidR="00BE3A3B" w:rsidRDefault="00BE3A3B">
      <w:pPr>
        <w:pStyle w:val="ConsPlusNormal"/>
        <w:spacing w:before="220"/>
        <w:ind w:firstLine="540"/>
        <w:jc w:val="both"/>
      </w:pPr>
      <w:r>
        <w:t>работы, не предусмотренные государственным контрактом.</w:t>
      </w:r>
    </w:p>
    <w:p w:rsidR="00BE3A3B" w:rsidRDefault="00BE3A3B">
      <w:pPr>
        <w:pStyle w:val="ConsPlusNormal"/>
        <w:spacing w:before="220"/>
        <w:ind w:firstLine="540"/>
        <w:jc w:val="both"/>
      </w:pPr>
      <w:r>
        <w:t xml:space="preserve">2.7. В нарушение требований, установленных </w:t>
      </w:r>
      <w:hyperlink r:id="rId34" w:history="1">
        <w:r>
          <w:rPr>
            <w:color w:val="0000FF"/>
          </w:rPr>
          <w:t>пунктом 3 статьи 132</w:t>
        </w:r>
      </w:hyperlink>
      <w:r>
        <w:t xml:space="preserve"> Бюджетного кодекса Российской Федерации, </w:t>
      </w:r>
      <w:hyperlink r:id="rId35" w:history="1">
        <w:r>
          <w:rPr>
            <w:color w:val="0000FF"/>
          </w:rPr>
          <w:t>подпункта "б"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(далее - Правила N 999), </w:t>
      </w:r>
      <w:hyperlink r:id="rId36" w:history="1">
        <w:r>
          <w:rPr>
            <w:color w:val="0000FF"/>
          </w:rPr>
          <w:t>подпунктом "б" пункта 6</w:t>
        </w:r>
      </w:hyperlink>
      <w:r>
        <w:t xml:space="preserve"> Правил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утвержденных постановлением Правительства Российской Федерации от 28 января 2017 г. N 92, соглашением, в 2017 году одним из субъектов Российской Федерации не соблюдены условия предоставления субсидии из федерального бюджета, а именно в законе о бюджете субъекта Российской Федерации не предусматривались бюджетные ассигнования на исполнение расходных обязательств субъекта Российской Федерации, в целях софинансирования которых предоставлялась данная субсидия, в объеме, необходимом для их исполнения.</w:t>
      </w:r>
    </w:p>
    <w:p w:rsidR="00BE3A3B" w:rsidRDefault="00BE3A3B">
      <w:pPr>
        <w:pStyle w:val="ConsPlusNormal"/>
        <w:spacing w:before="220"/>
        <w:ind w:firstLine="540"/>
        <w:jc w:val="both"/>
      </w:pPr>
      <w:r>
        <w:t xml:space="preserve">2.8. В нарушение требований, установленных </w:t>
      </w:r>
      <w:hyperlink r:id="rId37" w:history="1">
        <w:r>
          <w:rPr>
            <w:color w:val="0000FF"/>
          </w:rPr>
          <w:t>пунктом 20</w:t>
        </w:r>
      </w:hyperlink>
      <w:r>
        <w:t xml:space="preserve"> Правил N 999, соглашением, отдельными главными распорядителями средств бюджета субъекта Российской Федерации не выполнено требование главного распорядителя средств федерального бюджета по возврату средств субсидии в федеральный бюджет за нарушение обязательств, предусмотренных соглашением, а именно:</w:t>
      </w:r>
    </w:p>
    <w:p w:rsidR="00BE3A3B" w:rsidRDefault="00BE3A3B">
      <w:pPr>
        <w:pStyle w:val="ConsPlusNormal"/>
        <w:spacing w:before="220"/>
        <w:ind w:firstLine="540"/>
        <w:jc w:val="both"/>
      </w:pPr>
      <w:r>
        <w:t>за недостижение значений показателей результативности использования субсидии;</w:t>
      </w:r>
    </w:p>
    <w:p w:rsidR="00BE3A3B" w:rsidRDefault="00BE3A3B">
      <w:pPr>
        <w:pStyle w:val="ConsPlusNormal"/>
        <w:spacing w:before="220"/>
        <w:ind w:firstLine="540"/>
        <w:jc w:val="both"/>
      </w:pPr>
      <w:r>
        <w:t>за несоблюдение графика выполнения мероприятий по инвестиционным проектам.</w:t>
      </w:r>
    </w:p>
    <w:p w:rsidR="00BE3A3B" w:rsidRDefault="00BE3A3B">
      <w:pPr>
        <w:pStyle w:val="ConsPlusNormal"/>
        <w:spacing w:before="220"/>
        <w:ind w:firstLine="540"/>
        <w:jc w:val="both"/>
      </w:pPr>
      <w:r>
        <w:t xml:space="preserve">2.9. В нарушение требований, установленных </w:t>
      </w:r>
      <w:hyperlink r:id="rId38" w:history="1">
        <w:r>
          <w:rPr>
            <w:color w:val="0000FF"/>
          </w:rPr>
          <w:t>пунктом 4(1)</w:t>
        </w:r>
      </w:hyperlink>
      <w:r>
        <w:t xml:space="preserve"> Правил предоставления ежемесячной денежной компенсации на питание детей в дошкольных образовательных организациях (специализированных детских учреждениях лечебного и санаторного типа), а также обучающихся в общеобразовательных организациях и профессиональных образовательных организациях, утвержденных постановлением Правительства Российской Федерации от 31 декабря 2004 г. N 907, одним из получателей средств местного бюджета выплачена денежная компенсация на питание детей, обучающихся в образовательных организациях, в отсутствие соответствующих подтверждающих документов (справка дошкольной образовательной организации о пребывании или об обучении ребенка в указанной организации).</w:t>
      </w:r>
    </w:p>
    <w:p w:rsidR="00BE3A3B" w:rsidRDefault="00BE3A3B">
      <w:pPr>
        <w:pStyle w:val="ConsPlusNormal"/>
        <w:spacing w:before="220"/>
        <w:ind w:firstLine="540"/>
        <w:jc w:val="both"/>
      </w:pPr>
      <w:r>
        <w:lastRenderedPageBreak/>
        <w:t xml:space="preserve">2.10. В нарушение требований, установленных </w:t>
      </w:r>
      <w:hyperlink r:id="rId39" w:history="1">
        <w:r>
          <w:rPr>
            <w:color w:val="0000FF"/>
          </w:rPr>
          <w:t>пунктом 9</w:t>
        </w:r>
      </w:hyperlink>
      <w:r>
        <w:t xml:space="preserve"> Правил, устанавливающих порядок, цели и условия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 февраля 2017 г. N 169, соглашением, одним из главных распорядителей средств бюджета субъекта Российской Федерации в Министерство строительства и жилищно-коммунального хозяйства Российской Федерации представлены отчеты об исполнении условий предоставления субсидии из федерального бюджета, об эффективности ее расходования с нарушением сроков.</w:t>
      </w:r>
    </w:p>
    <w:p w:rsidR="00BE3A3B" w:rsidRDefault="00BE3A3B">
      <w:pPr>
        <w:pStyle w:val="ConsPlusNormal"/>
        <w:spacing w:before="220"/>
        <w:ind w:firstLine="540"/>
        <w:jc w:val="both"/>
      </w:pPr>
      <w:r>
        <w:t xml:space="preserve">2.11. В нарушение требований, установленных </w:t>
      </w:r>
      <w:hyperlink r:id="rId40" w:history="1">
        <w:r>
          <w:rPr>
            <w:color w:val="0000FF"/>
          </w:rPr>
          <w:t>пунктом 5</w:t>
        </w:r>
      </w:hyperlink>
      <w:r>
        <w:t xml:space="preserve"> Правил N 861 (в редакции постановления Правительства Российской Федерации от 23 декабря 2016 г. N 1456), </w:t>
      </w:r>
      <w:hyperlink r:id="rId41" w:history="1">
        <w:r>
          <w:rPr>
            <w:color w:val="0000FF"/>
          </w:rPr>
          <w:t>пунктом 5</w:t>
        </w:r>
      </w:hyperlink>
      <w:r>
        <w:t xml:space="preserve"> Порядка составления и представления органами государственной власти субъектов Российской Федерации и администрацией г. Байконура заявки на финансовое обеспечение расходов бюджета субъекта Российской Федерации и бюджета г. Байконура, источником финансового обеспечения которых являются субвенции из федерального бюджета бюджетам субъектов Российской Федерации и бюджету г. Байконура на оплату жилищно-коммунальных услуг отдельным категориям граждан, отчета об объеме указанных расходов, сведений о фактической численности получателей мер социальной поддержки по оплате жилищно-коммунальных услуг в Министерство труда и социальной защиты Российской Федерации, утвержденного приказом Министерства труда и социальной защиты Российской Федерации от 2 февраля 2017 г. N 135н, одним из главных распорядителей средств бюджета субъекта Российской Федерации представлен в Министерство труда и социальной защиты Российской Федерации отчет об объеме расходов бюджета субъекта Российской Федерации и бюджета г. Байконур, источником финансового обеспечения которых являются субвенции из федерального бюджета бюджетам субъектов Российской Федерации и бюджету г. Байконур на оплату жилищно-коммунальных услуг отдельным категориям граждан, содержащий недостоверные данные.</w:t>
      </w:r>
    </w:p>
    <w:p w:rsidR="00BE3A3B" w:rsidRDefault="00BE3A3B">
      <w:pPr>
        <w:pStyle w:val="ConsPlusNormal"/>
        <w:spacing w:before="220"/>
        <w:ind w:firstLine="540"/>
        <w:jc w:val="both"/>
      </w:pPr>
      <w:r>
        <w:t xml:space="preserve">2.12. В нарушение требований, установленных </w:t>
      </w:r>
      <w:hyperlink r:id="rId42" w:history="1">
        <w:r>
          <w:rPr>
            <w:color w:val="0000FF"/>
          </w:rPr>
          <w:t>частью 5 статьи 242</w:t>
        </w:r>
      </w:hyperlink>
      <w:r>
        <w:t xml:space="preserve"> Бюджетного кодекса Российской Федерации, </w:t>
      </w:r>
      <w:hyperlink r:id="rId43" w:history="1">
        <w:r>
          <w:rPr>
            <w:color w:val="0000FF"/>
          </w:rPr>
          <w:t>абзацем третьим пункта 3</w:t>
        </w:r>
      </w:hyperlink>
      <w:r>
        <w:t xml:space="preserve"> Правил N 861 (в редакции постановления Правительства Российской Федерации от 23 декабря 2016 г. N 1456), одним из главных распорядителей средств бюджета субъекта Российской Федерации не возвращены в доход федерального бюджета неиспользованные в 2017 году остатки субвенций на оплату жилых помещений и коммунальных услуг отдельным категориям граждан.</w:t>
      </w:r>
    </w:p>
    <w:p w:rsidR="00BE3A3B" w:rsidRDefault="00BE3A3B">
      <w:pPr>
        <w:pStyle w:val="ConsPlusNormal"/>
        <w:jc w:val="both"/>
      </w:pPr>
    </w:p>
    <w:p w:rsidR="00BE3A3B" w:rsidRDefault="00BE3A3B">
      <w:pPr>
        <w:pStyle w:val="ConsPlusTitle"/>
        <w:jc w:val="center"/>
        <w:outlineLvl w:val="0"/>
      </w:pPr>
      <w:r>
        <w:t>3. Недостатки и нарушения при использовании (возврате)</w:t>
      </w:r>
    </w:p>
    <w:p w:rsidR="00BE3A3B" w:rsidRDefault="00BE3A3B">
      <w:pPr>
        <w:pStyle w:val="ConsPlusTitle"/>
        <w:jc w:val="center"/>
      </w:pPr>
      <w:r>
        <w:t>бюджетных кредитов, предоставленных из федерального бюджета</w:t>
      </w:r>
    </w:p>
    <w:p w:rsidR="00BE3A3B" w:rsidRDefault="00BE3A3B">
      <w:pPr>
        <w:pStyle w:val="ConsPlusTitle"/>
        <w:jc w:val="center"/>
      </w:pPr>
      <w:r>
        <w:t>бюджетам субъектов Российской Федерации</w:t>
      </w:r>
    </w:p>
    <w:p w:rsidR="00BE3A3B" w:rsidRDefault="00BE3A3B">
      <w:pPr>
        <w:pStyle w:val="ConsPlusNormal"/>
        <w:jc w:val="both"/>
      </w:pPr>
    </w:p>
    <w:p w:rsidR="00BE3A3B" w:rsidRDefault="00BE3A3B">
      <w:pPr>
        <w:pStyle w:val="ConsPlusNormal"/>
        <w:ind w:firstLine="540"/>
        <w:jc w:val="both"/>
      </w:pPr>
      <w:r>
        <w:t xml:space="preserve">3.1. В нарушение требований, установленных </w:t>
      </w:r>
      <w:hyperlink r:id="rId44" w:history="1">
        <w:r>
          <w:rPr>
            <w:color w:val="0000FF"/>
          </w:rPr>
          <w:t>пунктом 1 статьи 93.3</w:t>
        </w:r>
      </w:hyperlink>
      <w:r>
        <w:t xml:space="preserve"> Бюджетного кодекса Российской Федерации, </w:t>
      </w:r>
      <w:hyperlink r:id="rId45" w:history="1">
        <w:r>
          <w:rPr>
            <w:color w:val="0000FF"/>
          </w:rPr>
          <w:t>подпунктами "б"</w:t>
        </w:r>
      </w:hyperlink>
      <w:r>
        <w:t xml:space="preserve">, </w:t>
      </w:r>
      <w:hyperlink r:id="rId46" w:history="1">
        <w:r>
          <w:rPr>
            <w:color w:val="0000FF"/>
          </w:rPr>
          <w:t>"в" пункта 11</w:t>
        </w:r>
      </w:hyperlink>
      <w:r>
        <w:t xml:space="preserve"> Правил проведения в 2017 году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от 13 декабря 2017 г. N 1531, условиями дополнительных соглашений к соглашениям о предоставлении бюджетных кредитов, отдельными финансовыми органами субъектов Российской Федерации допущено нарушение условий предоставления бюджетного кредита, а именно, не осуществлен возврат средств в доход федерального бюджета по требованию Министерства финансов Российской Федерации за нарушения обязательств по обеспечению дефицита бюджета субъекта Российской Федерации на установленном уровне.</w:t>
      </w:r>
    </w:p>
    <w:p w:rsidR="00BE3A3B" w:rsidRDefault="00BE3A3B">
      <w:pPr>
        <w:pStyle w:val="ConsPlusNormal"/>
        <w:spacing w:before="220"/>
        <w:ind w:firstLine="540"/>
        <w:jc w:val="both"/>
      </w:pPr>
      <w:r>
        <w:t xml:space="preserve">3.2. В нарушение требований, установленных </w:t>
      </w:r>
      <w:hyperlink r:id="rId47" w:history="1">
        <w:r>
          <w:rPr>
            <w:color w:val="0000FF"/>
          </w:rPr>
          <w:t>пунктом 1 статьи 93.3</w:t>
        </w:r>
      </w:hyperlink>
      <w:r>
        <w:t xml:space="preserve"> Бюджетного кодекса Российской Федерации, </w:t>
      </w:r>
      <w:hyperlink r:id="rId48" w:history="1">
        <w:r>
          <w:rPr>
            <w:color w:val="0000FF"/>
          </w:rPr>
          <w:t>пунктом 10</w:t>
        </w:r>
      </w:hyperlink>
      <w:r>
        <w:t xml:space="preserve"> Правил предоставления (использования, возврата) из федерального бюджета бюджетам субъектов Российской Федерации бюджетных кредитов на 2015 год, утвержденных постановлением Правительства Российской Федерации от 27 декабря </w:t>
      </w:r>
      <w:r>
        <w:lastRenderedPageBreak/>
        <w:t xml:space="preserve">2014 г. N 1567, </w:t>
      </w:r>
      <w:hyperlink r:id="rId49" w:history="1">
        <w:r>
          <w:rPr>
            <w:color w:val="0000FF"/>
          </w:rPr>
          <w:t>пунктом 10</w:t>
        </w:r>
      </w:hyperlink>
      <w:r>
        <w:t xml:space="preserve"> Правил предоставления (использования, возврата) из федерального бюджета бюджетам субъектов Российской Федерации бюджетных кредитов на 2016 год, утвержденных постановлением Правительства Российской Федерации от 27 января 2016 г. N 40, </w:t>
      </w:r>
      <w:hyperlink r:id="rId50" w:history="1">
        <w:r>
          <w:rPr>
            <w:color w:val="0000FF"/>
          </w:rPr>
          <w:t>пунктом 10</w:t>
        </w:r>
      </w:hyperlink>
      <w:r>
        <w:t xml:space="preserve"> Правил N 1482, дополнительными соглашениями к соглашениям о предоставлении бюджету субъекта Российской Федерации из федерального бюджета бюджетного кредита для частичного покрытия дефицита бюджета субъекта Российской Федерации, одним из финансовых органов субъектов Российской Федерации не исполнено обязательство по обеспечению доли общего объема долговых обязательств субъекта Российской Федерации по государственным ценным бумагам субъекта Российской Федерации и кредитам, полученным субъектом Российской Федерации от кредитных организаций, иностранных банков и международных финансовых организаций.</w:t>
      </w:r>
    </w:p>
    <w:p w:rsidR="00BE3A3B" w:rsidRDefault="00BE3A3B">
      <w:pPr>
        <w:pStyle w:val="ConsPlusNormal"/>
        <w:spacing w:before="220"/>
        <w:ind w:firstLine="540"/>
        <w:jc w:val="both"/>
      </w:pPr>
      <w:r>
        <w:t xml:space="preserve">3.3. В нарушение требований, установленных </w:t>
      </w:r>
      <w:hyperlink r:id="rId51" w:history="1">
        <w:r>
          <w:rPr>
            <w:color w:val="0000FF"/>
          </w:rPr>
          <w:t>абзацем третьим пункта 2 статьи 93.2</w:t>
        </w:r>
      </w:hyperlink>
      <w:r>
        <w:t xml:space="preserve"> Бюджетного кодекса Российской Федерации, соглашениями о предоставлении бюджетных кредитов, одним из финансовых органов субъектов Российской Федерации проценты за пользование бюджетными кредитами, предоставленными бюджету субъекта Российской Федерации из федерального бюджета для частичного покрытия дефицита бюджета субъекта Российской Федерации, уплачены позже установленного срока.</w:t>
      </w:r>
    </w:p>
    <w:p w:rsidR="00BE3A3B" w:rsidRDefault="00BE3A3B">
      <w:pPr>
        <w:pStyle w:val="ConsPlusNormal"/>
        <w:jc w:val="both"/>
      </w:pPr>
    </w:p>
    <w:p w:rsidR="00BE3A3B" w:rsidRDefault="00BE3A3B">
      <w:pPr>
        <w:pStyle w:val="ConsPlusTitle"/>
        <w:jc w:val="center"/>
        <w:outlineLvl w:val="0"/>
      </w:pPr>
      <w:r>
        <w:t>4. Недостатки и нарушения при предоставлении юридическим</w:t>
      </w:r>
    </w:p>
    <w:p w:rsidR="00BE3A3B" w:rsidRDefault="00BE3A3B">
      <w:pPr>
        <w:pStyle w:val="ConsPlusTitle"/>
        <w:jc w:val="center"/>
      </w:pPr>
      <w:r>
        <w:t>лицам из бюджетов субъектов Российской Федерации субсидий,</w:t>
      </w:r>
    </w:p>
    <w:p w:rsidR="00BE3A3B" w:rsidRDefault="00BE3A3B">
      <w:pPr>
        <w:pStyle w:val="ConsPlusTitle"/>
        <w:jc w:val="center"/>
      </w:pPr>
      <w:r>
        <w:t>бюджетных инвестиций, в целях финансового обеспечения</w:t>
      </w:r>
    </w:p>
    <w:p w:rsidR="00BE3A3B" w:rsidRDefault="00BE3A3B">
      <w:pPr>
        <w:pStyle w:val="ConsPlusTitle"/>
        <w:jc w:val="center"/>
      </w:pPr>
      <w:r>
        <w:t>или софинансирования которых предоставлены межбюджетные</w:t>
      </w:r>
    </w:p>
    <w:p w:rsidR="00BE3A3B" w:rsidRDefault="00BE3A3B">
      <w:pPr>
        <w:pStyle w:val="ConsPlusTitle"/>
        <w:jc w:val="center"/>
      </w:pPr>
      <w:r>
        <w:t>трансферты из федерального бюджета бюджетам субъектов</w:t>
      </w:r>
    </w:p>
    <w:p w:rsidR="00BE3A3B" w:rsidRDefault="00BE3A3B">
      <w:pPr>
        <w:pStyle w:val="ConsPlusTitle"/>
        <w:jc w:val="center"/>
      </w:pPr>
      <w:r>
        <w:t>Российской Федерации, внесении взносов в уставные</w:t>
      </w:r>
    </w:p>
    <w:p w:rsidR="00BE3A3B" w:rsidRDefault="00BE3A3B">
      <w:pPr>
        <w:pStyle w:val="ConsPlusTitle"/>
        <w:jc w:val="center"/>
      </w:pPr>
      <w:r>
        <w:t>капиталы юридических лиц</w:t>
      </w:r>
    </w:p>
    <w:p w:rsidR="00BE3A3B" w:rsidRDefault="00BE3A3B">
      <w:pPr>
        <w:pStyle w:val="ConsPlusNormal"/>
        <w:jc w:val="both"/>
      </w:pPr>
    </w:p>
    <w:p w:rsidR="00BE3A3B" w:rsidRDefault="00BE3A3B">
      <w:pPr>
        <w:pStyle w:val="ConsPlusNormal"/>
        <w:ind w:firstLine="540"/>
        <w:jc w:val="both"/>
      </w:pPr>
      <w:r>
        <w:t xml:space="preserve">4.1. В нарушение требований, установленных </w:t>
      </w:r>
      <w:hyperlink r:id="rId52" w:history="1">
        <w:r>
          <w:rPr>
            <w:color w:val="0000FF"/>
          </w:rPr>
          <w:t>пунктом 3 статьи 132</w:t>
        </w:r>
      </w:hyperlink>
      <w:r>
        <w:t xml:space="preserve"> Бюджетного кодекса Российской Федерации, Правилами предоставления субсидии, соглашением, одним из главных распорядителей средств бюджета субъекта Российской Федерации нарушены условия предоставления субсидии на возмещение части процентной ставки по инвестиционным кредитам (займам) на развитие животноводства, переработки и развития инфраструктуры и логистического обеспечения рынков продукции животноводства из федерального бюджета, а именно: средства, источником финансового обеспечения которых являлась субсидия из федерального бюджета, предоставлены юридическому лицу при отсутствии требующихся документов, подтверждающих передачу оборудования в монтаж, в целях строительства элеватора, а также подтверждающих производство работ по монтажу оборудования.</w:t>
      </w:r>
    </w:p>
    <w:p w:rsidR="00BE3A3B" w:rsidRDefault="00BE3A3B">
      <w:pPr>
        <w:pStyle w:val="ConsPlusNormal"/>
        <w:jc w:val="both"/>
      </w:pPr>
    </w:p>
    <w:p w:rsidR="00BE3A3B" w:rsidRDefault="00BE3A3B">
      <w:pPr>
        <w:pStyle w:val="ConsPlusTitle"/>
        <w:jc w:val="center"/>
        <w:outlineLvl w:val="0"/>
      </w:pPr>
      <w:r>
        <w:t>5. Недостатки и нарушения при использовании средств Фонда</w:t>
      </w:r>
    </w:p>
    <w:p w:rsidR="00BE3A3B" w:rsidRDefault="00BE3A3B">
      <w:pPr>
        <w:pStyle w:val="ConsPlusTitle"/>
        <w:jc w:val="center"/>
      </w:pPr>
      <w:r>
        <w:t>содействия реформированию жилищно-коммунального хозяйства</w:t>
      </w:r>
    </w:p>
    <w:p w:rsidR="00BE3A3B" w:rsidRDefault="00BE3A3B">
      <w:pPr>
        <w:pStyle w:val="ConsPlusTitle"/>
        <w:jc w:val="center"/>
      </w:pPr>
      <w:r>
        <w:t>(далее - Фонд), направленных на предоставление финансовой</w:t>
      </w:r>
    </w:p>
    <w:p w:rsidR="00BE3A3B" w:rsidRDefault="00BE3A3B">
      <w:pPr>
        <w:pStyle w:val="ConsPlusTitle"/>
        <w:jc w:val="center"/>
      </w:pPr>
      <w:r>
        <w:t>поддержки за счет средств Фонда и предусмотренных в бюджете</w:t>
      </w:r>
    </w:p>
    <w:p w:rsidR="00BE3A3B" w:rsidRDefault="00BE3A3B">
      <w:pPr>
        <w:pStyle w:val="ConsPlusTitle"/>
        <w:jc w:val="center"/>
      </w:pPr>
      <w:r>
        <w:t>субъекта Российской Федерации и (или) местном бюджете</w:t>
      </w:r>
    </w:p>
    <w:p w:rsidR="00BE3A3B" w:rsidRDefault="00BE3A3B">
      <w:pPr>
        <w:pStyle w:val="ConsPlusTitle"/>
        <w:jc w:val="center"/>
      </w:pPr>
      <w:r>
        <w:t>на долевое финансирование проведения капитального ремонта</w:t>
      </w:r>
    </w:p>
    <w:p w:rsidR="00BE3A3B" w:rsidRDefault="00BE3A3B">
      <w:pPr>
        <w:pStyle w:val="ConsPlusTitle"/>
        <w:jc w:val="center"/>
      </w:pPr>
      <w:r>
        <w:t>многоквартирных домов, переселения граждан из аварийного</w:t>
      </w:r>
    </w:p>
    <w:p w:rsidR="00BE3A3B" w:rsidRDefault="00BE3A3B">
      <w:pPr>
        <w:pStyle w:val="ConsPlusTitle"/>
        <w:jc w:val="center"/>
      </w:pPr>
      <w:r>
        <w:t>жилищного фонда и модернизации системы</w:t>
      </w:r>
    </w:p>
    <w:p w:rsidR="00BE3A3B" w:rsidRDefault="00BE3A3B">
      <w:pPr>
        <w:pStyle w:val="ConsPlusTitle"/>
        <w:jc w:val="center"/>
      </w:pPr>
      <w:r>
        <w:t>коммунальной инфраструктуры</w:t>
      </w:r>
    </w:p>
    <w:p w:rsidR="00BE3A3B" w:rsidRDefault="00BE3A3B">
      <w:pPr>
        <w:pStyle w:val="ConsPlusNormal"/>
        <w:jc w:val="both"/>
      </w:pPr>
    </w:p>
    <w:p w:rsidR="00BE3A3B" w:rsidRDefault="00BE3A3B">
      <w:pPr>
        <w:pStyle w:val="ConsPlusNormal"/>
        <w:ind w:firstLine="540"/>
        <w:jc w:val="both"/>
      </w:pPr>
      <w:r>
        <w:t xml:space="preserve">5.1. В нарушение требований, установленных </w:t>
      </w:r>
      <w:hyperlink r:id="rId53" w:history="1">
        <w:r>
          <w:rPr>
            <w:color w:val="0000FF"/>
          </w:rPr>
          <w:t>частью 6 статьи 16</w:t>
        </w:r>
      </w:hyperlink>
      <w:r>
        <w:t xml:space="preserve">, </w:t>
      </w:r>
      <w:hyperlink r:id="rId54" w:history="1">
        <w:r>
          <w:rPr>
            <w:color w:val="0000FF"/>
          </w:rPr>
          <w:t>частью 3.1 статьи 19</w:t>
        </w:r>
      </w:hyperlink>
      <w:r>
        <w:t xml:space="preserve">, </w:t>
      </w:r>
      <w:hyperlink r:id="rId55" w:history="1">
        <w:r>
          <w:rPr>
            <w:color w:val="0000FF"/>
          </w:rPr>
          <w:t>частью 2.1 статьи 20</w:t>
        </w:r>
      </w:hyperlink>
      <w:r>
        <w:t xml:space="preserve"> Федерального закона от 21 июля 2007 г. N 185-ФЗ "О Фонде содействия реформированию жилищно-коммунального хозяйства" (далее - Федеральный закон N 185-ФЗ), </w:t>
      </w:r>
      <w:hyperlink r:id="rId56" w:history="1">
        <w:r>
          <w:rPr>
            <w:color w:val="0000FF"/>
          </w:rPr>
          <w:t>частью 1 статьи 9</w:t>
        </w:r>
      </w:hyperlink>
      <w:r>
        <w:t xml:space="preserve"> Федерального закона от 6 декабря 2011 г. N 402-ФЗ "О бухгалтерском учете" (далее - Федеральный закон N 402-ФЗ), </w:t>
      </w:r>
      <w:hyperlink r:id="rId57" w:history="1">
        <w:r>
          <w:rPr>
            <w:color w:val="0000FF"/>
          </w:rPr>
          <w:t>пунктом 2 части 1 статьи 94</w:t>
        </w:r>
      </w:hyperlink>
      <w:r>
        <w:t xml:space="preserve"> Федерального закона от 5 апреля 2013 г. N 44-ФЗ "О контрактной системе в сфере закупок товаров, работ, услуг для </w:t>
      </w:r>
      <w:r>
        <w:lastRenderedPageBreak/>
        <w:t>обеспечения государственных и муниципальных нужд" (далее - Закон о контрактной системе), договором, заключенным между Фондом и субъектом Российской Федерации, государственным контрактом на выполнение работ, заказчиком неправомерно перечислен аванс исполнителю по государственному контракту на подготовку проектной документации и строительство многоквартирных домов, не предусмотренный условиями государственного контракта.</w:t>
      </w:r>
    </w:p>
    <w:p w:rsidR="00BE3A3B" w:rsidRDefault="00BE3A3B">
      <w:pPr>
        <w:pStyle w:val="ConsPlusNormal"/>
        <w:spacing w:before="220"/>
        <w:ind w:firstLine="540"/>
        <w:jc w:val="both"/>
      </w:pPr>
      <w:r>
        <w:t xml:space="preserve">5.2. В нарушение требований, установленных </w:t>
      </w:r>
      <w:hyperlink r:id="rId58" w:history="1">
        <w:r>
          <w:rPr>
            <w:color w:val="0000FF"/>
          </w:rPr>
          <w:t>частью 6 статьи 16</w:t>
        </w:r>
      </w:hyperlink>
      <w:r>
        <w:t xml:space="preserve">, </w:t>
      </w:r>
      <w:hyperlink r:id="rId59" w:history="1">
        <w:r>
          <w:rPr>
            <w:color w:val="0000FF"/>
          </w:rPr>
          <w:t>частью 3.1 статьи 19</w:t>
        </w:r>
      </w:hyperlink>
      <w:r>
        <w:t xml:space="preserve">, </w:t>
      </w:r>
      <w:hyperlink r:id="rId60" w:history="1">
        <w:r>
          <w:rPr>
            <w:color w:val="0000FF"/>
          </w:rPr>
          <w:t>частью 2.1 статьи 20</w:t>
        </w:r>
      </w:hyperlink>
      <w:r>
        <w:t xml:space="preserve"> Федерального закона N 185-ФЗ, </w:t>
      </w:r>
      <w:hyperlink r:id="rId61" w:history="1">
        <w:r>
          <w:rPr>
            <w:color w:val="0000FF"/>
          </w:rPr>
          <w:t>частью 1 статьи 9</w:t>
        </w:r>
      </w:hyperlink>
      <w:r>
        <w:t xml:space="preserve"> Федерального закона N 402-ФЗ, </w:t>
      </w:r>
      <w:hyperlink r:id="rId62" w:history="1">
        <w:r>
          <w:rPr>
            <w:color w:val="0000FF"/>
          </w:rPr>
          <w:t>пунктом 2 части 1 статьи 94</w:t>
        </w:r>
      </w:hyperlink>
      <w:r>
        <w:t xml:space="preserve"> Закона о контрактной системе, договором, заключенным между Фондом и субъектом Российской Федерации, государственным контрактом, заказчиком оплачены:</w:t>
      </w:r>
    </w:p>
    <w:p w:rsidR="00BE3A3B" w:rsidRDefault="00BE3A3B">
      <w:pPr>
        <w:pStyle w:val="ConsPlusNormal"/>
        <w:spacing w:before="220"/>
        <w:ind w:firstLine="540"/>
        <w:jc w:val="both"/>
      </w:pPr>
      <w:r>
        <w:t>затраты на производство работ вахтовым методом, не предусмотренные проектной документацией, а также не подтвержденные первичными учетными документами;</w:t>
      </w:r>
    </w:p>
    <w:p w:rsidR="00BE3A3B" w:rsidRDefault="00BE3A3B">
      <w:pPr>
        <w:pStyle w:val="ConsPlusNormal"/>
        <w:spacing w:before="220"/>
        <w:ind w:firstLine="540"/>
        <w:jc w:val="both"/>
      </w:pPr>
      <w:r>
        <w:t>затраты на осуществление технологических присоединений, не подтвержденные первичными учетными документами;</w:t>
      </w:r>
    </w:p>
    <w:p w:rsidR="00BE3A3B" w:rsidRDefault="00BE3A3B">
      <w:pPr>
        <w:pStyle w:val="ConsPlusNormal"/>
        <w:spacing w:before="220"/>
        <w:ind w:firstLine="540"/>
        <w:jc w:val="both"/>
      </w:pPr>
      <w:r>
        <w:t>работы, не подтвержденные первичными учетными документами;</w:t>
      </w:r>
    </w:p>
    <w:p w:rsidR="00BE3A3B" w:rsidRDefault="00BE3A3B">
      <w:pPr>
        <w:pStyle w:val="ConsPlusNormal"/>
        <w:spacing w:before="220"/>
        <w:ind w:firstLine="540"/>
        <w:jc w:val="both"/>
      </w:pPr>
      <w:r>
        <w:t>работы, произведенные за счет резерва средств на непредвиденные работы и затраты, при отсутствии документов, подтверждающих (обосновывающих) необходимость производства работ за счет таких средств, а также с превышением объема резервных средств, предусмотренных сметной документацией;</w:t>
      </w:r>
    </w:p>
    <w:p w:rsidR="00BE3A3B" w:rsidRDefault="00BE3A3B">
      <w:pPr>
        <w:pStyle w:val="ConsPlusNormal"/>
        <w:spacing w:before="220"/>
        <w:ind w:firstLine="540"/>
        <w:jc w:val="both"/>
      </w:pPr>
      <w:r>
        <w:t>фактически не выполненные работы.</w:t>
      </w:r>
    </w:p>
    <w:p w:rsidR="00BE3A3B" w:rsidRDefault="00BE3A3B">
      <w:pPr>
        <w:pStyle w:val="ConsPlusNormal"/>
        <w:jc w:val="both"/>
      </w:pPr>
    </w:p>
    <w:p w:rsidR="00BE3A3B" w:rsidRDefault="00BE3A3B">
      <w:pPr>
        <w:pStyle w:val="ConsPlusTitle"/>
        <w:jc w:val="center"/>
        <w:outlineLvl w:val="0"/>
      </w:pPr>
      <w:r>
        <w:t>6. Недостатки и нарушения при использовании</w:t>
      </w:r>
    </w:p>
    <w:p w:rsidR="00BE3A3B" w:rsidRDefault="00BE3A3B">
      <w:pPr>
        <w:pStyle w:val="ConsPlusTitle"/>
        <w:jc w:val="center"/>
      </w:pPr>
      <w:r>
        <w:t>специализированными некоммерческими организациями, которые</w:t>
      </w:r>
    </w:p>
    <w:p w:rsidR="00BE3A3B" w:rsidRDefault="00BE3A3B">
      <w:pPr>
        <w:pStyle w:val="ConsPlusTitle"/>
        <w:jc w:val="center"/>
      </w:pPr>
      <w:r>
        <w:t>осуществляют деятельность, направленную на обеспечение</w:t>
      </w:r>
    </w:p>
    <w:p w:rsidR="00BE3A3B" w:rsidRDefault="00BE3A3B">
      <w:pPr>
        <w:pStyle w:val="ConsPlusTitle"/>
        <w:jc w:val="center"/>
      </w:pPr>
      <w:r>
        <w:t>проведения капитального ремонта общего имущества</w:t>
      </w:r>
    </w:p>
    <w:p w:rsidR="00BE3A3B" w:rsidRDefault="00BE3A3B">
      <w:pPr>
        <w:pStyle w:val="ConsPlusTitle"/>
        <w:jc w:val="center"/>
      </w:pPr>
      <w:r>
        <w:t>в многоквартирных домах (далее - региональный оператор),</w:t>
      </w:r>
    </w:p>
    <w:p w:rsidR="00BE3A3B" w:rsidRDefault="00BE3A3B">
      <w:pPr>
        <w:pStyle w:val="ConsPlusTitle"/>
        <w:jc w:val="center"/>
      </w:pPr>
      <w:r>
        <w:t>средств, полученных в качестве государственной поддержки,</w:t>
      </w:r>
    </w:p>
    <w:p w:rsidR="00BE3A3B" w:rsidRDefault="00BE3A3B">
      <w:pPr>
        <w:pStyle w:val="ConsPlusTitle"/>
        <w:jc w:val="center"/>
      </w:pPr>
      <w:r>
        <w:t>муниципальной поддержки капитального ремонта, а также</w:t>
      </w:r>
    </w:p>
    <w:p w:rsidR="00BE3A3B" w:rsidRDefault="00BE3A3B">
      <w:pPr>
        <w:pStyle w:val="ConsPlusTitle"/>
        <w:jc w:val="center"/>
      </w:pPr>
      <w:r>
        <w:t>средств, полученных от собственников помещений</w:t>
      </w:r>
    </w:p>
    <w:p w:rsidR="00BE3A3B" w:rsidRDefault="00BE3A3B">
      <w:pPr>
        <w:pStyle w:val="ConsPlusTitle"/>
        <w:jc w:val="center"/>
      </w:pPr>
      <w:r>
        <w:t>в многоквартирных домах, формирующих фонды капитального</w:t>
      </w:r>
    </w:p>
    <w:p w:rsidR="00BE3A3B" w:rsidRDefault="00BE3A3B">
      <w:pPr>
        <w:pStyle w:val="ConsPlusTitle"/>
        <w:jc w:val="center"/>
      </w:pPr>
      <w:r>
        <w:t>ремонта на счете (счетах) региональных операторов</w:t>
      </w:r>
    </w:p>
    <w:p w:rsidR="00BE3A3B" w:rsidRDefault="00BE3A3B">
      <w:pPr>
        <w:pStyle w:val="ConsPlusNormal"/>
        <w:jc w:val="both"/>
      </w:pPr>
    </w:p>
    <w:p w:rsidR="00BE3A3B" w:rsidRDefault="00BE3A3B">
      <w:pPr>
        <w:pStyle w:val="ConsPlusNormal"/>
        <w:ind w:firstLine="540"/>
        <w:jc w:val="both"/>
      </w:pPr>
      <w:r>
        <w:t xml:space="preserve">6.1. В нарушение требований, установленных </w:t>
      </w:r>
      <w:hyperlink r:id="rId63" w:history="1">
        <w:r>
          <w:rPr>
            <w:color w:val="0000FF"/>
          </w:rPr>
          <w:t>пунктами 2</w:t>
        </w:r>
      </w:hyperlink>
      <w:r>
        <w:t xml:space="preserve">, </w:t>
      </w:r>
      <w:hyperlink r:id="rId64" w:history="1">
        <w:r>
          <w:rPr>
            <w:color w:val="0000FF"/>
          </w:rPr>
          <w:t>4</w:t>
        </w:r>
      </w:hyperlink>
      <w:r>
        <w:t xml:space="preserve">, </w:t>
      </w:r>
      <w:hyperlink r:id="rId65" w:history="1">
        <w:r>
          <w:rPr>
            <w:color w:val="0000FF"/>
          </w:rPr>
          <w:t>5 части 2 статьи 182</w:t>
        </w:r>
      </w:hyperlink>
      <w:r>
        <w:t xml:space="preserve">, </w:t>
      </w:r>
      <w:hyperlink r:id="rId66" w:history="1">
        <w:r>
          <w:rPr>
            <w:color w:val="0000FF"/>
          </w:rPr>
          <w:t>частью 2 статьи 190</w:t>
        </w:r>
      </w:hyperlink>
      <w:r>
        <w:t xml:space="preserve"> Жилищного кодекса Российской Федерации, договорами на выполнение работ по капитальному ремонту общего имущества в многоквартирных домах, отдельными региональными операторами вследствие ненадлежащего осуществления контроля за выполнением работ по капитальному ремонту общего имущества многоквартирных домов оплачены подрядным организациям:</w:t>
      </w:r>
    </w:p>
    <w:p w:rsidR="00BE3A3B" w:rsidRDefault="00BE3A3B">
      <w:pPr>
        <w:pStyle w:val="ConsPlusNormal"/>
        <w:spacing w:before="220"/>
        <w:ind w:firstLine="540"/>
        <w:jc w:val="both"/>
      </w:pPr>
      <w:r>
        <w:t>фактически не выполненные работы;</w:t>
      </w:r>
    </w:p>
    <w:p w:rsidR="00BE3A3B" w:rsidRDefault="00BE3A3B">
      <w:pPr>
        <w:pStyle w:val="ConsPlusNormal"/>
        <w:spacing w:before="220"/>
        <w:ind w:firstLine="540"/>
        <w:jc w:val="both"/>
      </w:pPr>
      <w:r>
        <w:t>работы по завышенным расценкам.</w:t>
      </w:r>
    </w:p>
    <w:p w:rsidR="00BE3A3B" w:rsidRDefault="00BE3A3B">
      <w:pPr>
        <w:pStyle w:val="ConsPlusNormal"/>
        <w:spacing w:before="220"/>
        <w:ind w:firstLine="540"/>
        <w:jc w:val="both"/>
      </w:pPr>
      <w:r>
        <w:t xml:space="preserve">6.2. В нарушение требований, установленных </w:t>
      </w:r>
      <w:hyperlink r:id="rId67" w:history="1">
        <w:r>
          <w:rPr>
            <w:color w:val="0000FF"/>
          </w:rPr>
          <w:t>статьей 166</w:t>
        </w:r>
      </w:hyperlink>
      <w:r>
        <w:t xml:space="preserve">, </w:t>
      </w:r>
      <w:hyperlink r:id="rId68" w:history="1">
        <w:r>
          <w:rPr>
            <w:color w:val="0000FF"/>
          </w:rPr>
          <w:t>частью 3 статьи 179</w:t>
        </w:r>
      </w:hyperlink>
      <w:r>
        <w:t xml:space="preserve"> Жилищного кодекса Российской Федерации, нормативным правовым актом субъекта Российской Федерации, одним из региональных операторов средства, полученные от собственников помещений в многоквартирных домах, формирующих фонды капитального ремонта на счетах регионального оператора, использованы на оплату административно-хозяйственных расходов регионального оператора.</w:t>
      </w:r>
    </w:p>
    <w:p w:rsidR="00BE3A3B" w:rsidRDefault="00BE3A3B">
      <w:pPr>
        <w:pStyle w:val="ConsPlusNormal"/>
        <w:jc w:val="both"/>
      </w:pPr>
    </w:p>
    <w:p w:rsidR="00BE3A3B" w:rsidRDefault="00BE3A3B">
      <w:pPr>
        <w:pStyle w:val="ConsPlusTitle"/>
        <w:jc w:val="center"/>
        <w:outlineLvl w:val="0"/>
      </w:pPr>
      <w:r>
        <w:t>7. Недостатки и нарушения при ведении бюджетного</w:t>
      </w:r>
    </w:p>
    <w:p w:rsidR="00BE3A3B" w:rsidRDefault="00BE3A3B">
      <w:pPr>
        <w:pStyle w:val="ConsPlusTitle"/>
        <w:jc w:val="center"/>
      </w:pPr>
      <w:r>
        <w:t>(бухгалтерского) учета, формировании бюджетной</w:t>
      </w:r>
    </w:p>
    <w:p w:rsidR="00BE3A3B" w:rsidRDefault="00BE3A3B">
      <w:pPr>
        <w:pStyle w:val="ConsPlusTitle"/>
        <w:jc w:val="center"/>
      </w:pPr>
      <w:r>
        <w:t>(бухгалтерской) отчетности в части средств, контроль</w:t>
      </w:r>
    </w:p>
    <w:p w:rsidR="00BE3A3B" w:rsidRDefault="00BE3A3B">
      <w:pPr>
        <w:pStyle w:val="ConsPlusTitle"/>
        <w:jc w:val="center"/>
      </w:pPr>
      <w:r>
        <w:t>за расходованием которых относится к полномочиям</w:t>
      </w:r>
    </w:p>
    <w:p w:rsidR="00BE3A3B" w:rsidRDefault="00BE3A3B">
      <w:pPr>
        <w:pStyle w:val="ConsPlusTitle"/>
        <w:jc w:val="center"/>
      </w:pPr>
      <w:r>
        <w:t>Федерального казначейства</w:t>
      </w:r>
    </w:p>
    <w:p w:rsidR="00BE3A3B" w:rsidRDefault="00BE3A3B">
      <w:pPr>
        <w:pStyle w:val="ConsPlusNormal"/>
        <w:jc w:val="both"/>
      </w:pPr>
    </w:p>
    <w:p w:rsidR="00BE3A3B" w:rsidRDefault="00BE3A3B">
      <w:pPr>
        <w:pStyle w:val="ConsPlusNormal"/>
        <w:ind w:firstLine="540"/>
        <w:jc w:val="both"/>
      </w:pPr>
      <w:r>
        <w:t xml:space="preserve">7.1. В нарушение требований, установленных </w:t>
      </w:r>
      <w:hyperlink r:id="rId69" w:history="1">
        <w:r>
          <w:rPr>
            <w:color w:val="0000FF"/>
          </w:rPr>
          <w:t>абзацем первым пункта 2 статьи 264.1</w:t>
        </w:r>
      </w:hyperlink>
      <w:r>
        <w:t xml:space="preserve"> Бюджетного кодекса Российской Федерации, </w:t>
      </w:r>
      <w:hyperlink r:id="rId70" w:history="1">
        <w:r>
          <w:rPr>
            <w:color w:val="0000FF"/>
          </w:rPr>
          <w:t>абзацем восьмым пункта 3</w:t>
        </w:r>
      </w:hyperlink>
      <w: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 N 157н (далее - Инструкция N 157н), отдельными получателями средств бюджета субъекта Российской Федерации не отражены в бюджетном (бухгалтерском) учете на забалансовом счете предельные объемы оплаты денежных обязательств, доведенные Министерством труда, занятости и социального развития субъекта Российской Федерации, источником финансового обеспечения которых являются субвенции из федерального бюджета бюджетам субъектов Российской Федерации и бюджету г. Байконур, на оплату жилищно-коммунальных услуг отдельным категориям граждан.</w:t>
      </w:r>
    </w:p>
    <w:p w:rsidR="00BE3A3B" w:rsidRDefault="00BE3A3B">
      <w:pPr>
        <w:pStyle w:val="ConsPlusNormal"/>
        <w:spacing w:before="220"/>
        <w:ind w:firstLine="540"/>
        <w:jc w:val="both"/>
      </w:pPr>
      <w:r>
        <w:t xml:space="preserve">7.2. В нарушение требований, установленных </w:t>
      </w:r>
      <w:hyperlink r:id="rId71" w:history="1">
        <w:r>
          <w:rPr>
            <w:color w:val="0000FF"/>
          </w:rPr>
          <w:t>частью 1 статьи 10</w:t>
        </w:r>
      </w:hyperlink>
      <w:r>
        <w:t xml:space="preserve">, </w:t>
      </w:r>
      <w:hyperlink r:id="rId72" w:history="1">
        <w:r>
          <w:rPr>
            <w:color w:val="0000FF"/>
          </w:rPr>
          <w:t>частью 1 статьи 13</w:t>
        </w:r>
      </w:hyperlink>
      <w:r>
        <w:t xml:space="preserve"> Федерального закона N 402-ФЗ, отдельными получателями средств бюджета субъекта Российской Федерации в бюджетном (бухгалтерском) учете не отражена дебиторская (кредиторская) задолженность по расчетам с управлениями Федеральной почтовой связи субъекта Российской Федерации - филиалами Федерального государственного унитарного предприятия "Почта России" за оказанные услуги по выплате (доставке) компенсации расходов на оплату жилищно-коммунальных услуг отдельным категориям граждан за счет средств субвенции, источником финансового обеспечения которых являются средства федерального бюджета бюджетам субъектов Российской Федерации и бюджету г. Байконур на оплату жилищно-коммунальных услуг, что привело к завышению либо занижению на отчетные даты данных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73" w:history="1">
        <w:r>
          <w:rPr>
            <w:color w:val="0000FF"/>
          </w:rPr>
          <w:t>(ф. 0503130)</w:t>
        </w:r>
      </w:hyperlink>
      <w:r>
        <w:t xml:space="preserve"> (далее - Баланс </w:t>
      </w:r>
      <w:hyperlink r:id="rId74" w:history="1">
        <w:r>
          <w:rPr>
            <w:color w:val="0000FF"/>
          </w:rPr>
          <w:t>(ф. 0503130)</w:t>
        </w:r>
      </w:hyperlink>
      <w:r>
        <w:t xml:space="preserve">), форма и требования к содержанию которого установлены </w:t>
      </w:r>
      <w:hyperlink r:id="rId75" w:history="1">
        <w:r>
          <w:rPr>
            <w:color w:val="0000FF"/>
          </w:rPr>
          <w:t>Инструкцией</w:t>
        </w:r>
      </w:hyperlink>
      <w: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 N 191н (далее - Инструкция N 191н).</w:t>
      </w:r>
    </w:p>
    <w:p w:rsidR="00BE3A3B" w:rsidRDefault="00BE3A3B">
      <w:pPr>
        <w:pStyle w:val="ConsPlusNormal"/>
        <w:spacing w:before="220"/>
        <w:ind w:firstLine="540"/>
        <w:jc w:val="both"/>
      </w:pPr>
      <w:r>
        <w:t xml:space="preserve">7.3. В нарушение требований, установленных </w:t>
      </w:r>
      <w:hyperlink r:id="rId76" w:history="1">
        <w:r>
          <w:rPr>
            <w:color w:val="0000FF"/>
          </w:rPr>
          <w:t>частью 1 статьи 10</w:t>
        </w:r>
      </w:hyperlink>
      <w:r>
        <w:t xml:space="preserve"> Федерального закона N 402-ФЗ, </w:t>
      </w:r>
      <w:hyperlink r:id="rId77" w:history="1">
        <w:r>
          <w:rPr>
            <w:color w:val="0000FF"/>
          </w:rPr>
          <w:t>абзацами первым</w:t>
        </w:r>
      </w:hyperlink>
      <w:r>
        <w:t xml:space="preserve"> и </w:t>
      </w:r>
      <w:hyperlink r:id="rId78" w:history="1">
        <w:r>
          <w:rPr>
            <w:color w:val="0000FF"/>
          </w:rPr>
          <w:t>третьим пункта 9</w:t>
        </w:r>
      </w:hyperlink>
      <w:r>
        <w:t xml:space="preserve">, </w:t>
      </w:r>
      <w:hyperlink r:id="rId79" w:history="1">
        <w:r>
          <w:rPr>
            <w:color w:val="0000FF"/>
          </w:rPr>
          <w:t>абзацем двадцать третьим пункта 11</w:t>
        </w:r>
      </w:hyperlink>
      <w:r>
        <w:t xml:space="preserve"> Инструкции N 157н (в редакции приказа Министерства финансов Российской Федерации от 29 августа 2014 г. N 89н), отдельными получателями средств бюджета субъекта Российской Федерации несвоевременно отражались операции в регистрах бухгалтерского учета.</w:t>
      </w:r>
    </w:p>
    <w:p w:rsidR="00BE3A3B" w:rsidRDefault="00BE3A3B">
      <w:pPr>
        <w:pStyle w:val="ConsPlusNormal"/>
        <w:spacing w:before="220"/>
        <w:ind w:firstLine="540"/>
        <w:jc w:val="both"/>
      </w:pPr>
      <w:r>
        <w:t xml:space="preserve">7.4. В нарушение требований, установленных </w:t>
      </w:r>
      <w:hyperlink r:id="rId80" w:history="1">
        <w:r>
          <w:rPr>
            <w:color w:val="0000FF"/>
          </w:rPr>
          <w:t>абзацем первым пункта 131</w:t>
        </w:r>
      </w:hyperlink>
      <w:r>
        <w:t xml:space="preserve">, </w:t>
      </w:r>
      <w:hyperlink r:id="rId81" w:history="1">
        <w:r>
          <w:rPr>
            <w:color w:val="0000FF"/>
          </w:rPr>
          <w:t>абзацем первым пункта 132</w:t>
        </w:r>
      </w:hyperlink>
      <w:r>
        <w:t xml:space="preserve"> Инструкции по применению Плана счетов бюджетного учета, утвержденной приказом Министерства финансов Российской Федерации от 6 декабря 2010 г. N 162н (далее - Инструкция N 162н), одним из главных распорядителей средств бюджета субъекта Российской Федерации не осуществлялся учет сумм доведенных лимитов бюджетных обязательств и лимитов бюджетных обязательств, подлежащих распределению, на счетах 501.01 (501.11) "Доведенные лимиты бюджетных обязательств" и 501.02 (501.12) "Лимиты бюджетных обязательств к распределению".</w:t>
      </w:r>
    </w:p>
    <w:p w:rsidR="00BE3A3B" w:rsidRDefault="00BE3A3B">
      <w:pPr>
        <w:pStyle w:val="ConsPlusNormal"/>
        <w:spacing w:before="220"/>
        <w:ind w:firstLine="540"/>
        <w:jc w:val="both"/>
      </w:pPr>
      <w:r>
        <w:t xml:space="preserve">7.5. В нарушение требований, установленных </w:t>
      </w:r>
      <w:hyperlink r:id="rId82" w:history="1">
        <w:r>
          <w:rPr>
            <w:color w:val="0000FF"/>
          </w:rPr>
          <w:t>абзацем первым пункта 78</w:t>
        </w:r>
      </w:hyperlink>
      <w:r>
        <w:t xml:space="preserve">, Инструкции N </w:t>
      </w:r>
      <w:r>
        <w:lastRenderedPageBreak/>
        <w:t xml:space="preserve">162н, </w:t>
      </w:r>
      <w:hyperlink r:id="rId83" w:history="1">
        <w:r>
          <w:rPr>
            <w:color w:val="0000FF"/>
          </w:rPr>
          <w:t>абзацем первым пункта 120</w:t>
        </w:r>
      </w:hyperlink>
      <w:r>
        <w:t xml:space="preserve"> Инструкции 162н (в редакции приказа Министерства финансово Российской Федерации от 16 ноября 2016 г. N 209н), одним из получателей средств бюджета субъекта Российской Федерации не отражены операции по начислению доходов за выдачу документов о государственной аккредитации, что привело к неотражению дебиторской задолженности по состоянию на 1 января 2018 года по счету 020500000 "Расчеты по доходам", и занижению показателей Баланса </w:t>
      </w:r>
      <w:hyperlink r:id="rId84" w:history="1">
        <w:r>
          <w:rPr>
            <w:color w:val="0000FF"/>
          </w:rPr>
          <w:t>(ф. 0503130)</w:t>
        </w:r>
      </w:hyperlink>
      <w:r>
        <w:t>.</w:t>
      </w:r>
    </w:p>
    <w:p w:rsidR="00BE3A3B" w:rsidRDefault="00BE3A3B">
      <w:pPr>
        <w:pStyle w:val="ConsPlusNormal"/>
        <w:spacing w:before="220"/>
        <w:ind w:firstLine="540"/>
        <w:jc w:val="both"/>
      </w:pPr>
      <w:r>
        <w:t xml:space="preserve">7.6. В нарушение требований, установленных </w:t>
      </w:r>
      <w:hyperlink r:id="rId85" w:history="1">
        <w:r>
          <w:rPr>
            <w:color w:val="0000FF"/>
          </w:rPr>
          <w:t>частью 1 статьи 13</w:t>
        </w:r>
      </w:hyperlink>
      <w:r>
        <w:t xml:space="preserve"> Федерального закона N 402-ФЗ, </w:t>
      </w:r>
      <w:hyperlink r:id="rId86" w:history="1">
        <w:r>
          <w:rPr>
            <w:color w:val="0000FF"/>
          </w:rPr>
          <w:t>пунктами 212</w:t>
        </w:r>
      </w:hyperlink>
      <w:r>
        <w:t xml:space="preserve">, </w:t>
      </w:r>
      <w:hyperlink r:id="rId87" w:history="1">
        <w:r>
          <w:rPr>
            <w:color w:val="0000FF"/>
          </w:rPr>
          <w:t>220</w:t>
        </w:r>
      </w:hyperlink>
      <w:r>
        <w:t xml:space="preserve"> Инструкции N 157н, </w:t>
      </w:r>
      <w:hyperlink r:id="rId88" w:history="1">
        <w:r>
          <w:rPr>
            <w:color w:val="0000FF"/>
          </w:rPr>
          <w:t>пунктом 17</w:t>
        </w:r>
      </w:hyperlink>
      <w:r>
        <w:t xml:space="preserve"> Инструкции N 191н, одним из получателей средств бюджета субъекта Российской Федерации учет сумм задолженности подотчетных лиц, своевременно не возвращенных (не удержанных из заработной платы), на счете 209.00 "Расчеты по ущербу и иным доходам" не осуществлялся, что привело к искажению Баланса </w:t>
      </w:r>
      <w:hyperlink r:id="rId89" w:history="1">
        <w:r>
          <w:rPr>
            <w:color w:val="0000FF"/>
          </w:rPr>
          <w:t>(ф. 0503130)</w:t>
        </w:r>
      </w:hyperlink>
      <w:r>
        <w:t xml:space="preserve"> по состоянию на 1 января 2018 года.</w:t>
      </w:r>
    </w:p>
    <w:p w:rsidR="00BE3A3B" w:rsidRDefault="00BE3A3B">
      <w:pPr>
        <w:pStyle w:val="ConsPlusNormal"/>
        <w:spacing w:before="220"/>
        <w:ind w:firstLine="540"/>
        <w:jc w:val="both"/>
      </w:pPr>
      <w:r>
        <w:t xml:space="preserve">7.7. В нарушение требований, установленных </w:t>
      </w:r>
      <w:hyperlink r:id="rId90" w:history="1">
        <w:r>
          <w:rPr>
            <w:color w:val="0000FF"/>
          </w:rPr>
          <w:t>частью 1 статьи 9</w:t>
        </w:r>
      </w:hyperlink>
      <w:r>
        <w:t xml:space="preserve"> Федерального закона N 402-ФЗ, </w:t>
      </w:r>
      <w:hyperlink r:id="rId91" w:history="1">
        <w:r>
          <w:rPr>
            <w:color w:val="0000FF"/>
          </w:rPr>
          <w:t>абзацем первым пункта 7</w:t>
        </w:r>
      </w:hyperlink>
      <w:r>
        <w:t xml:space="preserve"> Инструкции N 157н (в редакции приказа Министерства финансов Российской Федерации от 1 декабря 2010 г. N 157н), </w:t>
      </w:r>
      <w:hyperlink r:id="rId92" w:history="1">
        <w:r>
          <w:rPr>
            <w:color w:val="0000FF"/>
          </w:rPr>
          <w:t>Положением</w:t>
        </w:r>
      </w:hyperlink>
      <w:r>
        <w:t xml:space="preserve"> о порядке выплаты государственным гражданским служащим ежемесячной надбавки к должностному окладу за особые условия государственной гражданской службы, премирования и поощрения, оказания материальной помощи и единовременной выплаты при предоставлении ежегодного оплачиваемого отпуска, утвержденным приказом главного распорядителя средств бюджета субъекта Российской Федерации, одним из получателей средств бюджета субъекта Российской Федерации произведена выплата заработной платы (премии) при отсутствии распорядительных документов (не оформлены первичные документы).</w:t>
      </w:r>
    </w:p>
    <w:p w:rsidR="00BE3A3B" w:rsidRDefault="00BE3A3B">
      <w:pPr>
        <w:pStyle w:val="ConsPlusNormal"/>
        <w:spacing w:before="220"/>
        <w:ind w:firstLine="540"/>
        <w:jc w:val="both"/>
      </w:pPr>
      <w:r>
        <w:t xml:space="preserve">7.8. В нарушение требований, установленных </w:t>
      </w:r>
      <w:hyperlink r:id="rId93" w:history="1">
        <w:r>
          <w:rPr>
            <w:color w:val="0000FF"/>
          </w:rPr>
          <w:t>пунктом 2 статьи 264.1</w:t>
        </w:r>
      </w:hyperlink>
      <w:r>
        <w:t xml:space="preserve"> Бюджетного кодекса Российской Федерации, </w:t>
      </w:r>
      <w:hyperlink r:id="rId94" w:history="1">
        <w:r>
          <w:rPr>
            <w:color w:val="0000FF"/>
          </w:rPr>
          <w:t>частью 1 статьи 13</w:t>
        </w:r>
      </w:hyperlink>
      <w:r>
        <w:t xml:space="preserve"> Федерального закона N 402-ФЗ, </w:t>
      </w:r>
      <w:hyperlink r:id="rId95" w:history="1">
        <w:r>
          <w:rPr>
            <w:color w:val="0000FF"/>
          </w:rPr>
          <w:t>абзацем двенадцатым пункта 302</w:t>
        </w:r>
      </w:hyperlink>
      <w:r>
        <w:t xml:space="preserve"> Инструкции N 157н, </w:t>
      </w:r>
      <w:hyperlink r:id="rId96" w:history="1">
        <w:r>
          <w:rPr>
            <w:color w:val="0000FF"/>
          </w:rPr>
          <w:t>абзацем пятым пункта 19</w:t>
        </w:r>
      </w:hyperlink>
      <w:r>
        <w:t xml:space="preserve"> Инструкции N 191н (в редакции приказа Министерства финансов Российской Федерации от 31 декабря 2015 г. N 229н), в 2017 году одним из получателей средств бюджета субъекта Российской Федерации расходы, произведенные, но относящиеся к следующим отчетным периодам, не учитывались в составе "Расходов будущих периодов", что привело к занижению показателей Баланса </w:t>
      </w:r>
      <w:hyperlink r:id="rId97" w:history="1">
        <w:r>
          <w:rPr>
            <w:color w:val="0000FF"/>
          </w:rPr>
          <w:t>(ф. 0503130)</w:t>
        </w:r>
      </w:hyperlink>
      <w:r>
        <w:t xml:space="preserve"> по состоянию на 1 января 2018 года.</w:t>
      </w:r>
    </w:p>
    <w:p w:rsidR="00BE3A3B" w:rsidRDefault="00BE3A3B">
      <w:pPr>
        <w:pStyle w:val="ConsPlusNormal"/>
        <w:spacing w:before="220"/>
        <w:ind w:firstLine="540"/>
        <w:jc w:val="both"/>
      </w:pPr>
      <w:r>
        <w:t xml:space="preserve">7.9. В нарушение требований, установленных </w:t>
      </w:r>
      <w:hyperlink r:id="rId98" w:history="1">
        <w:r>
          <w:rPr>
            <w:color w:val="0000FF"/>
          </w:rPr>
          <w:t>пунктом 1 статьи 9</w:t>
        </w:r>
      </w:hyperlink>
      <w:r>
        <w:t xml:space="preserve"> Федерального закона N 402-ФЗ, </w:t>
      </w:r>
      <w:hyperlink r:id="rId99" w:history="1">
        <w:r>
          <w:rPr>
            <w:color w:val="0000FF"/>
          </w:rPr>
          <w:t>пунктом 36</w:t>
        </w:r>
      </w:hyperlink>
      <w:r>
        <w:t xml:space="preserve"> Инструкции N 157н, одним из получателей средств бюджета субъекта Российской Федерации приняты к учету объекты недвижимого имущества в отсутствие первичных учетных документов (разрешение на ввод в эксплуатацию), а также документов, подтверждающих государственную регистрацию права собственности.</w:t>
      </w:r>
    </w:p>
    <w:p w:rsidR="00BE3A3B" w:rsidRDefault="00BE3A3B">
      <w:pPr>
        <w:pStyle w:val="ConsPlusNormal"/>
        <w:spacing w:before="220"/>
        <w:ind w:firstLine="540"/>
        <w:jc w:val="both"/>
      </w:pPr>
      <w:r>
        <w:t xml:space="preserve">7.10. В нарушение требований, установленных </w:t>
      </w:r>
      <w:hyperlink r:id="rId100" w:history="1">
        <w:r>
          <w:rPr>
            <w:color w:val="0000FF"/>
          </w:rPr>
          <w:t>частью 1 статьи 13</w:t>
        </w:r>
      </w:hyperlink>
      <w:r>
        <w:t xml:space="preserve"> Федерального закона N 402-ФЗ, </w:t>
      </w:r>
      <w:hyperlink r:id="rId101" w:history="1">
        <w:r>
          <w:rPr>
            <w:color w:val="0000FF"/>
          </w:rPr>
          <w:t>пунктом 11</w:t>
        </w:r>
      </w:hyperlink>
      <w:r>
        <w:t xml:space="preserve"> Инструкции N 157н (в редакции приказа Министерства финансов Российской Федерации от 1 декабря 2010 г. N 157н), </w:t>
      </w:r>
      <w:hyperlink r:id="rId102" w:history="1">
        <w:r>
          <w:rPr>
            <w:color w:val="0000FF"/>
          </w:rPr>
          <w:t>пунктом 7</w:t>
        </w:r>
      </w:hyperlink>
      <w:r>
        <w:t xml:space="preserve"> Инструкции N 191н, данные бюджетной отчетности по состоянию на 1 января 2018 года (Баланс </w:t>
      </w:r>
      <w:hyperlink r:id="rId103" w:history="1">
        <w:r>
          <w:rPr>
            <w:color w:val="0000FF"/>
          </w:rPr>
          <w:t>(ф. 0503130)</w:t>
        </w:r>
      </w:hyperlink>
      <w:r>
        <w:t>, Сведения по дебиторской и кредиторской задолженности) одного из получателей средств бюджета субъекта Российской Федерации не соответствуют оборотам по счетам в Главной книге и данным бюджетного учета в части расчетов с подотчетными лицами.</w:t>
      </w:r>
    </w:p>
    <w:p w:rsidR="00BE3A3B" w:rsidRDefault="00BE3A3B">
      <w:pPr>
        <w:pStyle w:val="ConsPlusNormal"/>
        <w:spacing w:before="220"/>
        <w:ind w:firstLine="540"/>
        <w:jc w:val="both"/>
      </w:pPr>
      <w:r>
        <w:t xml:space="preserve">7.11. В нарушение требований, установленных </w:t>
      </w:r>
      <w:hyperlink r:id="rId104" w:history="1">
        <w:r>
          <w:rPr>
            <w:color w:val="0000FF"/>
          </w:rPr>
          <w:t>пунктом 1 статьи 264.2</w:t>
        </w:r>
      </w:hyperlink>
      <w:r>
        <w:t xml:space="preserve"> Бюджетного кодекса Российской Федерации, </w:t>
      </w:r>
      <w:hyperlink r:id="rId105" w:history="1">
        <w:r>
          <w:rPr>
            <w:color w:val="0000FF"/>
          </w:rPr>
          <w:t>абзацем первым пункта 4</w:t>
        </w:r>
      </w:hyperlink>
      <w:r>
        <w:t xml:space="preserve"> Инструкции N 157н (в редакции приказа Министерства финансов Российской Федерации от 29 августа 2014 г. N 89н), </w:t>
      </w:r>
      <w:hyperlink r:id="rId106" w:history="1">
        <w:r>
          <w:rPr>
            <w:color w:val="0000FF"/>
          </w:rPr>
          <w:t>пунктом 167</w:t>
        </w:r>
      </w:hyperlink>
      <w:r>
        <w:t xml:space="preserve"> Инструкции N 191н, в 2017 году одним из главных распорядителей средств бюджета субъекта Российской Федерации при наличии первичных учетных документов, подтверждающих выполнение работ (акты выполненных работ), от подведомственного учреждения приняты недостоверные отчетные данные о наличии дебиторской задолженности по счету 206.26 "Расчеты </w:t>
      </w:r>
      <w:r>
        <w:lastRenderedPageBreak/>
        <w:t xml:space="preserve">по авансам по прочим работам, услугам", что привело к неправомерному увеличению просроченной дебиторской задолженности и отражению главным распорядителем средств бюджета субъекта Российской Федерации недостоверной дебиторской задолженности в Балансе </w:t>
      </w:r>
      <w:hyperlink r:id="rId107" w:history="1">
        <w:r>
          <w:rPr>
            <w:color w:val="0000FF"/>
          </w:rPr>
          <w:t>(ф. 0503169)</w:t>
        </w:r>
      </w:hyperlink>
      <w:r>
        <w:t xml:space="preserve"> по состоянию на 1 января 2018 года.</w:t>
      </w:r>
    </w:p>
    <w:p w:rsidR="00BE3A3B" w:rsidRDefault="00BE3A3B">
      <w:pPr>
        <w:pStyle w:val="ConsPlusNormal"/>
        <w:spacing w:before="220"/>
        <w:ind w:firstLine="540"/>
        <w:jc w:val="both"/>
      </w:pPr>
      <w:r>
        <w:t xml:space="preserve">7.12. В нарушение требований, установленных </w:t>
      </w:r>
      <w:hyperlink r:id="rId108" w:history="1">
        <w:r>
          <w:rPr>
            <w:color w:val="0000FF"/>
          </w:rPr>
          <w:t>пунктом 1 статьи 264.2</w:t>
        </w:r>
      </w:hyperlink>
      <w:r>
        <w:t xml:space="preserve"> Бюджетного кодекса Российской Федерации, </w:t>
      </w:r>
      <w:hyperlink r:id="rId109" w:history="1">
        <w:r>
          <w:rPr>
            <w:color w:val="0000FF"/>
          </w:rPr>
          <w:t>пунктом 3 статьи 9</w:t>
        </w:r>
      </w:hyperlink>
      <w:r>
        <w:t xml:space="preserve"> Федерального закона N 402-ФЗ, </w:t>
      </w:r>
      <w:hyperlink r:id="rId110" w:history="1">
        <w:r>
          <w:rPr>
            <w:color w:val="0000FF"/>
          </w:rPr>
          <w:t>абзацем первым пункта 4</w:t>
        </w:r>
      </w:hyperlink>
      <w:r>
        <w:t xml:space="preserve"> Инструкции N 157н, </w:t>
      </w:r>
      <w:hyperlink r:id="rId111" w:history="1">
        <w:r>
          <w:rPr>
            <w:color w:val="0000FF"/>
          </w:rPr>
          <w:t>пунктом 167</w:t>
        </w:r>
      </w:hyperlink>
      <w:r>
        <w:t xml:space="preserve"> Инструкции N 191н, при отсутствии первичных учетных документов, подтверждающих факт хозяйственной жизни, одним из главных распорядителей средств бюджета субъекта Российской Федерации от подведомственного учреждения приняты недостоверные отчетные данные в части восстановленной просроченной дебиторской задолженности, что привело к неправомерному уменьшению главным распорядителем средств бюджета субъекта Российской Федерации просроченной дебиторской задолженности и недостоверному ее отражению в Сведениях по дебиторской и кредиторской задолженности </w:t>
      </w:r>
      <w:hyperlink r:id="rId112" w:history="1">
        <w:r>
          <w:rPr>
            <w:color w:val="0000FF"/>
          </w:rPr>
          <w:t>(ф. 0503169)</w:t>
        </w:r>
      </w:hyperlink>
      <w:r>
        <w:t xml:space="preserve"> по состоянию на 1 января 2018 года.</w:t>
      </w:r>
    </w:p>
    <w:p w:rsidR="00BE3A3B" w:rsidRDefault="00BE3A3B">
      <w:pPr>
        <w:pStyle w:val="ConsPlusNormal"/>
        <w:spacing w:before="220"/>
        <w:ind w:firstLine="540"/>
        <w:jc w:val="both"/>
      </w:pPr>
      <w:r>
        <w:t xml:space="preserve">7.13. В нарушение требований, установленных </w:t>
      </w:r>
      <w:hyperlink r:id="rId113" w:history="1">
        <w:r>
          <w:rPr>
            <w:color w:val="0000FF"/>
          </w:rPr>
          <w:t>частью 1 статьи 13</w:t>
        </w:r>
      </w:hyperlink>
      <w:r>
        <w:t xml:space="preserve"> Федерального закона N 402-ФЗ, </w:t>
      </w:r>
      <w:hyperlink r:id="rId114" w:history="1">
        <w:r>
          <w:rPr>
            <w:color w:val="0000FF"/>
          </w:rPr>
          <w:t>пунктом 4</w:t>
        </w:r>
      </w:hyperlink>
      <w:r>
        <w:t xml:space="preserve"> Инструкции N 157н (в редакции приказа Министерства финансов Российской Федерации от 29 августа 2014 г. N 89н), </w:t>
      </w:r>
      <w:hyperlink r:id="rId115" w:history="1">
        <w:r>
          <w:rPr>
            <w:color w:val="0000FF"/>
          </w:rPr>
          <w:t>абзацем третьим пункта 66</w:t>
        </w:r>
      </w:hyperlink>
      <w:r>
        <w:t xml:space="preserve">, </w:t>
      </w:r>
      <w:hyperlink r:id="rId116" w:history="1">
        <w:r>
          <w:rPr>
            <w:color w:val="0000FF"/>
          </w:rPr>
          <w:t>абзацем вторым пункта 333</w:t>
        </w:r>
      </w:hyperlink>
      <w:r>
        <w:t xml:space="preserve"> Инструкции N 157н, </w:t>
      </w:r>
      <w:hyperlink r:id="rId117" w:history="1">
        <w:r>
          <w:rPr>
            <w:color w:val="0000FF"/>
          </w:rPr>
          <w:t>пунктом 20</w:t>
        </w:r>
      </w:hyperlink>
      <w:r>
        <w:t xml:space="preserve"> Инструкции N 191н, одним из получателей средств бюджета субъекта Российской Федерации на забалансовом счете 01 "Имущество, полученное в пользование" не осуществлялся учет нематериальных активов, право пользования на которые передано в соответствии с лицензионным договором на приобретение неисключительных прав использования результатов интеллектуальной деятельности, что привело к занижению показателей Справки о наличии имущества и обязательств на забалансовых счетах </w:t>
      </w:r>
      <w:hyperlink r:id="rId118" w:history="1">
        <w:r>
          <w:rPr>
            <w:color w:val="0000FF"/>
          </w:rPr>
          <w:t>(ф. 0503320)</w:t>
        </w:r>
      </w:hyperlink>
      <w:r>
        <w:t xml:space="preserve"> в составе показателей Баланса </w:t>
      </w:r>
      <w:hyperlink r:id="rId119" w:history="1">
        <w:r>
          <w:rPr>
            <w:color w:val="0000FF"/>
          </w:rPr>
          <w:t>(ф. 0503130)</w:t>
        </w:r>
      </w:hyperlink>
      <w:r>
        <w:t xml:space="preserve"> по состоянию на 1 января 2018 года.</w:t>
      </w:r>
    </w:p>
    <w:p w:rsidR="00BE3A3B" w:rsidRDefault="00BE3A3B">
      <w:pPr>
        <w:pStyle w:val="ConsPlusNormal"/>
        <w:spacing w:before="220"/>
        <w:ind w:firstLine="540"/>
        <w:jc w:val="both"/>
      </w:pPr>
      <w:r>
        <w:t xml:space="preserve">7.14. В нарушение требований, установленных </w:t>
      </w:r>
      <w:hyperlink r:id="rId120" w:history="1">
        <w:r>
          <w:rPr>
            <w:color w:val="0000FF"/>
          </w:rPr>
          <w:t>частью 1 статьи 13</w:t>
        </w:r>
      </w:hyperlink>
      <w:r>
        <w:t xml:space="preserve"> Федерального закона N 402-ФЗ, </w:t>
      </w:r>
      <w:hyperlink r:id="rId121" w:history="1">
        <w:r>
          <w:rPr>
            <w:color w:val="0000FF"/>
          </w:rPr>
          <w:t>абзацем вторым пункта 4</w:t>
        </w:r>
      </w:hyperlink>
      <w:r>
        <w:t xml:space="preserve"> Инструкции N 157н (в редакции приказа Министерства финансов Российской Федерации от 29 августа 2014 г. N 89н), </w:t>
      </w:r>
      <w:hyperlink r:id="rId122" w:history="1">
        <w:r>
          <w:rPr>
            <w:color w:val="0000FF"/>
          </w:rPr>
          <w:t>пунктом 373</w:t>
        </w:r>
      </w:hyperlink>
      <w:r>
        <w:t xml:space="preserve"> Инструкции N 157н (в редакции приказа Министерства финансов Российской Федерации от 1 декабря 2010 г. N 157н), </w:t>
      </w:r>
      <w:hyperlink r:id="rId123" w:history="1">
        <w:r>
          <w:rPr>
            <w:color w:val="0000FF"/>
          </w:rPr>
          <w:t>пунктом 152</w:t>
        </w:r>
      </w:hyperlink>
      <w:r>
        <w:t xml:space="preserve"> Инструкции N 162н, отдельными получателями средств бюджета субъекта Российской Федерации основные средства стоимостью до 3 000 тыс. рублей, находящиеся в эксплуатации:</w:t>
      </w:r>
    </w:p>
    <w:p w:rsidR="00BE3A3B" w:rsidRDefault="00BE3A3B">
      <w:pPr>
        <w:pStyle w:val="ConsPlusNormal"/>
        <w:spacing w:before="220"/>
        <w:ind w:firstLine="540"/>
        <w:jc w:val="both"/>
      </w:pPr>
      <w:r>
        <w:t>не отражены на забалансовом счете 21 "Основные средства в эксплуатации" (стулья, столы, корпусная мебель, мягкая мебель, мелкая бытовая техника и другие материальные ценности);</w:t>
      </w:r>
    </w:p>
    <w:p w:rsidR="00BE3A3B" w:rsidRDefault="00BE3A3B">
      <w:pPr>
        <w:pStyle w:val="ConsPlusNormal"/>
        <w:spacing w:before="220"/>
        <w:ind w:firstLine="540"/>
        <w:jc w:val="both"/>
      </w:pPr>
      <w:r>
        <w:t>отражены на балансовом счете 101.00 "Основные средства" (программатор).</w:t>
      </w:r>
    </w:p>
    <w:p w:rsidR="00BE3A3B" w:rsidRDefault="00BE3A3B">
      <w:pPr>
        <w:pStyle w:val="ConsPlusNormal"/>
        <w:spacing w:before="220"/>
        <w:ind w:firstLine="540"/>
        <w:jc w:val="both"/>
      </w:pPr>
      <w:r>
        <w:t xml:space="preserve">7.15. В нарушение требований, установленных </w:t>
      </w:r>
      <w:hyperlink r:id="rId124" w:history="1">
        <w:r>
          <w:rPr>
            <w:color w:val="0000FF"/>
          </w:rPr>
          <w:t>пунктом 387</w:t>
        </w:r>
      </w:hyperlink>
      <w:r>
        <w:t xml:space="preserve"> Инструкции N 157н, отдельными получателями средств бюджета субъекта Российской Федерации не осуществлялся учет расчетов по исполнению денежных обязательств через третьих лиц (перечисление выплат компенсаций по оплате жилищно-коммунальных услуг через отделения управлений Федеральной почтовой связи субъекта Российской Федерации - филиалы Федерального государственного унитарного предприятия "Почта России" и кредитные организации) на забалансовом счете 30 "Расчеты по исполнению денежных обязательств через третьих лиц".</w:t>
      </w:r>
    </w:p>
    <w:p w:rsidR="00BE3A3B" w:rsidRDefault="00BE3A3B">
      <w:pPr>
        <w:pStyle w:val="ConsPlusNormal"/>
        <w:spacing w:before="220"/>
        <w:ind w:firstLine="540"/>
        <w:jc w:val="both"/>
      </w:pPr>
      <w:r>
        <w:t xml:space="preserve">7.16. В нарушение требований, установленных </w:t>
      </w:r>
      <w:hyperlink r:id="rId125" w:history="1">
        <w:r>
          <w:rPr>
            <w:color w:val="0000FF"/>
          </w:rPr>
          <w:t>абзацем вторым пункта 351</w:t>
        </w:r>
      </w:hyperlink>
      <w:r>
        <w:t xml:space="preserve"> Инструкции N 157н (в редакции приказа Министерства финансов Российской Федерации от 29 августа 2014 г. N 89н), </w:t>
      </w:r>
      <w:hyperlink r:id="rId126" w:history="1">
        <w:r>
          <w:rPr>
            <w:color w:val="0000FF"/>
          </w:rPr>
          <w:t>пунктом 20</w:t>
        </w:r>
      </w:hyperlink>
      <w:r>
        <w:t xml:space="preserve"> Инструкции N 191н, отдельными получателями средств бюджета субъекта Российской Федерации, местного бюджета на забалансовом счете 10 "Обеспечение исполнения обязательств" не отражены банковские гарантии, предоставленные для обеспечения исполнения государственных (муниципальных) контрактов, что привело к искажению показателей Справки о наличии имущества и обязательств на забалансовых счетах в составе Баланса </w:t>
      </w:r>
      <w:hyperlink r:id="rId127" w:history="1">
        <w:r>
          <w:rPr>
            <w:color w:val="0000FF"/>
          </w:rPr>
          <w:t>(ф. 0503130)</w:t>
        </w:r>
      </w:hyperlink>
      <w:r>
        <w:t>.</w:t>
      </w:r>
    </w:p>
    <w:p w:rsidR="00BE3A3B" w:rsidRDefault="00BE3A3B">
      <w:pPr>
        <w:pStyle w:val="ConsPlusNormal"/>
        <w:spacing w:before="220"/>
        <w:ind w:firstLine="540"/>
        <w:jc w:val="both"/>
      </w:pPr>
      <w:r>
        <w:lastRenderedPageBreak/>
        <w:t xml:space="preserve">7.17. В нарушение требований, установленных </w:t>
      </w:r>
      <w:hyperlink r:id="rId128" w:history="1">
        <w:r>
          <w:rPr>
            <w:color w:val="0000FF"/>
          </w:rPr>
          <w:t>частью 1 статьи 13</w:t>
        </w:r>
      </w:hyperlink>
      <w:r>
        <w:t xml:space="preserve"> Федерального закона N 402-ФЗ, </w:t>
      </w:r>
      <w:hyperlink r:id="rId129" w:history="1">
        <w:r>
          <w:rPr>
            <w:color w:val="0000FF"/>
          </w:rPr>
          <w:t>абзацем тринадцатым пункта 167</w:t>
        </w:r>
      </w:hyperlink>
      <w:r>
        <w:t xml:space="preserve"> Инструкции N 191н, одним из главных распорядителей средств бюджета субъекта Российской Федерации не отражена информация о просроченной дебиторской задолженности в консолидированных Сведениях по дебиторской и кредиторской задолженности </w:t>
      </w:r>
      <w:hyperlink r:id="rId130" w:history="1">
        <w:r>
          <w:rPr>
            <w:color w:val="0000FF"/>
          </w:rPr>
          <w:t>(ф. 0503169)</w:t>
        </w:r>
      </w:hyperlink>
      <w:r>
        <w:t xml:space="preserve"> на отчетную дату.</w:t>
      </w:r>
    </w:p>
    <w:p w:rsidR="00BE3A3B" w:rsidRDefault="00BE3A3B">
      <w:pPr>
        <w:pStyle w:val="ConsPlusNormal"/>
        <w:spacing w:before="220"/>
        <w:ind w:firstLine="540"/>
        <w:jc w:val="both"/>
      </w:pPr>
      <w:r>
        <w:t xml:space="preserve">7.18. В нарушение требований, установленных </w:t>
      </w:r>
      <w:hyperlink r:id="rId131" w:history="1">
        <w:r>
          <w:rPr>
            <w:color w:val="0000FF"/>
          </w:rPr>
          <w:t>частью 1 статьи 11</w:t>
        </w:r>
      </w:hyperlink>
      <w:r>
        <w:t xml:space="preserve"> Федерального закона N 402-ФЗ, </w:t>
      </w:r>
      <w:hyperlink r:id="rId132" w:history="1">
        <w:r>
          <w:rPr>
            <w:color w:val="0000FF"/>
          </w:rPr>
          <w:t>пунктом 1.5</w:t>
        </w:r>
      </w:hyperlink>
      <w:r>
        <w:t xml:space="preserve">, </w:t>
      </w:r>
      <w:hyperlink r:id="rId133" w:history="1">
        <w:r>
          <w:rPr>
            <w:color w:val="0000FF"/>
          </w:rPr>
          <w:t>3.44</w:t>
        </w:r>
      </w:hyperlink>
      <w:r>
        <w:t xml:space="preserve">, </w:t>
      </w:r>
      <w:hyperlink r:id="rId134" w:history="1">
        <w:r>
          <w:rPr>
            <w:color w:val="0000FF"/>
          </w:rPr>
          <w:t>3.45</w:t>
        </w:r>
      </w:hyperlink>
      <w:r>
        <w:t xml:space="preserve"> Методических указаний по инвентаризации имущества и финансовых обязательств, утвержденных приказом Министерства финансов Российской Федерации от 13 июня 1995 г. N 49, одним из получателей средств бюджета субъекта Российской Федерации перед составлением годовой бюджетной отчетности не проведена в установленном порядке инвентаризация расчетов и финансовых обязательств.</w:t>
      </w:r>
    </w:p>
    <w:p w:rsidR="00BE3A3B" w:rsidRDefault="00BE3A3B">
      <w:pPr>
        <w:pStyle w:val="ConsPlusNormal"/>
        <w:jc w:val="both"/>
      </w:pPr>
    </w:p>
    <w:p w:rsidR="00BE3A3B" w:rsidRDefault="00BE3A3B">
      <w:pPr>
        <w:pStyle w:val="ConsPlusNormal"/>
        <w:jc w:val="both"/>
      </w:pPr>
    </w:p>
    <w:p w:rsidR="00BE3A3B" w:rsidRDefault="00BE3A3B">
      <w:pPr>
        <w:pStyle w:val="ConsPlusNormal"/>
        <w:pBdr>
          <w:top w:val="single" w:sz="6" w:space="0" w:color="auto"/>
        </w:pBdr>
        <w:spacing w:before="100" w:after="100"/>
        <w:jc w:val="both"/>
        <w:rPr>
          <w:sz w:val="2"/>
          <w:szCs w:val="2"/>
        </w:rPr>
      </w:pPr>
    </w:p>
    <w:p w:rsidR="001758EF" w:rsidRDefault="001758EF">
      <w:bookmarkStart w:id="0" w:name="_GoBack"/>
      <w:bookmarkEnd w:id="0"/>
    </w:p>
    <w:sectPr w:rsidR="001758EF" w:rsidSect="00D97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A3B"/>
    <w:rsid w:val="001758EF"/>
    <w:rsid w:val="00BE3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A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E3A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E3A3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A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E3A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E3A3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0DF39F7B90AF4BFB02CBC8A5725C3FC1BBC9672435602D4FB264450C9FF36FADE25338D63EF3C40BA50372DB14B231306211480CB2F536ADFVBI" TargetMode="External"/><Relationship Id="rId117" Type="http://schemas.openxmlformats.org/officeDocument/2006/relationships/hyperlink" Target="consultantplus://offline/ref=C0DF39F7B90AF4BFB02CBC8A5725C3FC1BBE907D405802D4FB264450C9FF36FADE25338967E93143EB0A2729F81F280C00370A8AD52CD5VAI" TargetMode="External"/><Relationship Id="rId21" Type="http://schemas.openxmlformats.org/officeDocument/2006/relationships/hyperlink" Target="consultantplus://offline/ref=C0DF39F7B90AF4BFB02CBC8A5725C3FC1BBF9779465302D4FB264450C9FF36FADE25338E63E93143EB0A2729F81F280C00370A8AD52CD5VAI" TargetMode="External"/><Relationship Id="rId42" Type="http://schemas.openxmlformats.org/officeDocument/2006/relationships/hyperlink" Target="consultantplus://offline/ref=C0DF39F7B90AF4BFB02CBC8A5725C3FC1BBF9779465302D4FB264450C9FF36FADE25338865ED3E43EB0A2729F81F280C00370A8AD52CD5VAI" TargetMode="External"/><Relationship Id="rId47" Type="http://schemas.openxmlformats.org/officeDocument/2006/relationships/hyperlink" Target="consultantplus://offline/ref=C0DF39F7B90AF4BFB02CBC8A5725C3FC1BBF9779465302D4FB264450C9FF36FADE25338860EB3943EB0A2729F81F280C00370A8AD52CD5VAI" TargetMode="External"/><Relationship Id="rId63" Type="http://schemas.openxmlformats.org/officeDocument/2006/relationships/hyperlink" Target="consultantplus://offline/ref=C0DF39F7B90AF4BFB02CBC8A5725C3FC1BBF967B475802D4FB264450C9FF36FADE25338F66E9331CEE1F3671F418301208211688D4D2V4I" TargetMode="External"/><Relationship Id="rId68" Type="http://schemas.openxmlformats.org/officeDocument/2006/relationships/hyperlink" Target="consultantplus://offline/ref=C0DF39F7B90AF4BFB02CBC8A5725C3FC1BBF967B475802D4FB264450C9FF36FADE25338465E9331CEE1F3671F418301208211688D4D2V4I" TargetMode="External"/><Relationship Id="rId84" Type="http://schemas.openxmlformats.org/officeDocument/2006/relationships/hyperlink" Target="consultantplus://offline/ref=C0DF39F7B90AF4BFB02CBC8A5725C3FC1BBE907D405802D4FB264450C9FF36FADE25338B66EA3A43EB0A2729F81F280C00370A8AD52CD5VAI" TargetMode="External"/><Relationship Id="rId89" Type="http://schemas.openxmlformats.org/officeDocument/2006/relationships/hyperlink" Target="consultantplus://offline/ref=C0DF39F7B90AF4BFB02CBC8A5725C3FC1BBE907D405802D4FB264450C9FF36FADE25338B66EA3A43EB0A2729F81F280C00370A8AD52CD5VAI" TargetMode="External"/><Relationship Id="rId112" Type="http://schemas.openxmlformats.org/officeDocument/2006/relationships/hyperlink" Target="consultantplus://offline/ref=C0DF39F7B90AF4BFB02CBC8A5725C3FC1BBE907D405802D4FB264450C9FF36FADE25338465EB3F43EB0A2729F81F280C00370A8AD52CD5VAI" TargetMode="External"/><Relationship Id="rId133" Type="http://schemas.openxmlformats.org/officeDocument/2006/relationships/hyperlink" Target="consultantplus://offline/ref=C0DF39F7B90AF4BFB02CBC8A5725C3FC19BC9173405002D4FB264450C9FF36FADE25338D63EF394EBF50372DB14B231306211480CB2F536ADFVBI" TargetMode="External"/><Relationship Id="rId16" Type="http://schemas.openxmlformats.org/officeDocument/2006/relationships/hyperlink" Target="consultantplus://offline/ref=C0DF39F7B90AF4BFB02CBC8A5725C3FC1AB59E7B445202D4FB264450C9FF36FADE25338D63EF3840BE50372DB14B231306211480CB2F536ADFVBI" TargetMode="External"/><Relationship Id="rId107" Type="http://schemas.openxmlformats.org/officeDocument/2006/relationships/hyperlink" Target="consultantplus://offline/ref=C0DF39F7B90AF4BFB02CBC8A5725C3FC1BBE907D405802D4FB264450C9FF36FADE25338465EB3F43EB0A2729F81F280C00370A8AD52CD5VAI" TargetMode="External"/><Relationship Id="rId11" Type="http://schemas.openxmlformats.org/officeDocument/2006/relationships/hyperlink" Target="consultantplus://offline/ref=C0DF39F7B90AF4BFB02CBC8A5725C3FC1BBF9779465302D4FB264450C9FF36FADE25338D63ED314FBF50372DB14B231306211480CB2F536ADFVBI" TargetMode="External"/><Relationship Id="rId32" Type="http://schemas.openxmlformats.org/officeDocument/2006/relationships/hyperlink" Target="consultantplus://offline/ref=C0DF39F7B90AF4BFB02CBC8A5725C3FC1AB59E7B445202D4FB264450C9FF36FADE25338D63EF3840BE50372DB14B231306211480CB2F536ADFVBI" TargetMode="External"/><Relationship Id="rId37" Type="http://schemas.openxmlformats.org/officeDocument/2006/relationships/hyperlink" Target="consultantplus://offline/ref=C0DF39F7B90AF4BFB02CBC8A5725C3FC1BBD9E79435102D4FB264450C9FF36FADE25338D6BE6331CEE1F3671F418301208211688D4D2V4I" TargetMode="External"/><Relationship Id="rId53" Type="http://schemas.openxmlformats.org/officeDocument/2006/relationships/hyperlink" Target="consultantplus://offline/ref=C0DF39F7B90AF4BFB02CBC8A5725C3FC1BBD947F4E5302D4FB264450C9FF36FADE25338D60E8331CEE1F3671F418301208211688D4D2V4I" TargetMode="External"/><Relationship Id="rId58" Type="http://schemas.openxmlformats.org/officeDocument/2006/relationships/hyperlink" Target="consultantplus://offline/ref=C0DF39F7B90AF4BFB02CBC8A5725C3FC1BBD947F4E5302D4FB264450C9FF36FADE25338D60E8331CEE1F3671F418301208211688D4D2V4I" TargetMode="External"/><Relationship Id="rId74" Type="http://schemas.openxmlformats.org/officeDocument/2006/relationships/hyperlink" Target="consultantplus://offline/ref=C0DF39F7B90AF4BFB02CBC8A5725C3FC1BBE907D405802D4FB264450C9FF36FADE25338B66EA3A43EB0A2729F81F280C00370A8AD52CD5VAI" TargetMode="External"/><Relationship Id="rId79" Type="http://schemas.openxmlformats.org/officeDocument/2006/relationships/hyperlink" Target="consultantplus://offline/ref=C0DF39F7B90AF4BFB02CBC8A5725C3FC19BB9678465102D4FB264450C9FF36FADE25338D60E8331CEE1F3671F418301208211688D4D2V4I" TargetMode="External"/><Relationship Id="rId102" Type="http://schemas.openxmlformats.org/officeDocument/2006/relationships/hyperlink" Target="consultantplus://offline/ref=C0DF39F7B90AF4BFB02CBC8A5725C3FC1BBE907D405802D4FB264450C9FF36FADE25338D63EF384BBA50372DB14B231306211480CB2F536ADFVBI" TargetMode="External"/><Relationship Id="rId123" Type="http://schemas.openxmlformats.org/officeDocument/2006/relationships/hyperlink" Target="consultantplus://offline/ref=C0DF39F7B90AF4BFB02CBC8A5725C3FC1BBD917B425602D4FB264450C9FF36FADE25338D63EC3D48B950372DB14B231306211480CB2F536ADFVBI" TargetMode="External"/><Relationship Id="rId128" Type="http://schemas.openxmlformats.org/officeDocument/2006/relationships/hyperlink" Target="consultantplus://offline/ref=C0DF39F7B90AF4BFB02CBC8A5725C3FC1BBF967B465602D4FB264450C9FF36FADE25338D63EF3B4BBF50372DB14B231306211480CB2F536ADFVB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C0DF39F7B90AF4BFB02CBC8A5725C3FC1BBF967B465602D4FB264450C9FF36FADE25338D63EF3B4ABB50372DB14B231306211480CB2F536ADFVBI" TargetMode="External"/><Relationship Id="rId95" Type="http://schemas.openxmlformats.org/officeDocument/2006/relationships/hyperlink" Target="consultantplus://offline/ref=C0DF39F7B90AF4BFB02CBC8A5725C3FC1BBD917B465402D4FB264450C9FF36FADE25338D63EE3C41B650372DB14B231306211480CB2F536ADFVBI" TargetMode="External"/><Relationship Id="rId14" Type="http://schemas.openxmlformats.org/officeDocument/2006/relationships/hyperlink" Target="consultantplus://offline/ref=C0DF39F7B90AF4BFB02CBC8A5725C3FC1BBE9F79415902D4FB264450C9FF36FADE25338E64EE331CEE1F3671F418301208211688D4D2V4I" TargetMode="External"/><Relationship Id="rId22" Type="http://schemas.openxmlformats.org/officeDocument/2006/relationships/hyperlink" Target="consultantplus://offline/ref=C0DF39F7B90AF4BFB02CBC8A5725C3FC1BBF9779465302D4FB264450C9FF36FADE25338E63E83A43EB0A2729F81F280C00370A8AD52CD5VAI" TargetMode="External"/><Relationship Id="rId27" Type="http://schemas.openxmlformats.org/officeDocument/2006/relationships/hyperlink" Target="consultantplus://offline/ref=C0DF39F7B90AF4BFB02CBC8A5725C3FC1BBE9F79415902D4FB264450C9FF36FADE25338E64EE331CEE1F3671F418301208211688D4D2V4I" TargetMode="External"/><Relationship Id="rId30" Type="http://schemas.openxmlformats.org/officeDocument/2006/relationships/hyperlink" Target="consultantplus://offline/ref=C0DF39F7B90AF4BFB02CBC8A5725C3FC19B49773405702D4FB264450C9FF36FADE25338D63EF3848BA50372DB14B231306211480CB2F536ADFVBI" TargetMode="External"/><Relationship Id="rId35" Type="http://schemas.openxmlformats.org/officeDocument/2006/relationships/hyperlink" Target="consultantplus://offline/ref=C0DF39F7B90AF4BFB02CBC8A5725C3FC1BBD9E79435102D4FB264450C9FF36FADE25338B65E46C19FB0E6E7DF3002E1A1E3D1489DDVCI" TargetMode="External"/><Relationship Id="rId43" Type="http://schemas.openxmlformats.org/officeDocument/2006/relationships/hyperlink" Target="consultantplus://offline/ref=C0DF39F7B90AF4BFB02CBC8A5725C3FC1AB59E7B445202D4FB264450C9FF36FADE25338D63EF3840BB50372DB14B231306211480CB2F536ADFVBI" TargetMode="External"/><Relationship Id="rId48" Type="http://schemas.openxmlformats.org/officeDocument/2006/relationships/hyperlink" Target="consultantplus://offline/ref=C0DF39F7B90AF4BFB02CBC8A5725C3FC19B59F79415102D4FB264450C9FF36FADE25338D63EF384BB850372DB14B231306211480CB2F536ADFVBI" TargetMode="External"/><Relationship Id="rId56" Type="http://schemas.openxmlformats.org/officeDocument/2006/relationships/hyperlink" Target="consultantplus://offline/ref=C0DF39F7B90AF4BFB02CBC8A5725C3FC1BBF967B465602D4FB264450C9FF36FADE25338D63EF3B4ABB50372DB14B231306211480CB2F536ADFVBI" TargetMode="External"/><Relationship Id="rId64" Type="http://schemas.openxmlformats.org/officeDocument/2006/relationships/hyperlink" Target="consultantplus://offline/ref=C0DF39F7B90AF4BFB02CBC8A5725C3FC1BBF967B475802D4FB264450C9FF36FADE25338F66E7331CEE1F3671F418301208211688D4D2V4I" TargetMode="External"/><Relationship Id="rId69" Type="http://schemas.openxmlformats.org/officeDocument/2006/relationships/hyperlink" Target="consultantplus://offline/ref=C0DF39F7B90AF4BFB02CBC8A5725C3FC1BBF9779465302D4FB264450C9FF36FADE25338E65E83E43EB0A2729F81F280C00370A8AD52CD5VAI" TargetMode="External"/><Relationship Id="rId77" Type="http://schemas.openxmlformats.org/officeDocument/2006/relationships/hyperlink" Target="consultantplus://offline/ref=C0DF39F7B90AF4BFB02CBC8A5725C3FC19BB9678465102D4FB264450C9FF36FADE25338F65E46C19FB0E6E7DF3002E1A1E3D1489DDVCI" TargetMode="External"/><Relationship Id="rId100" Type="http://schemas.openxmlformats.org/officeDocument/2006/relationships/hyperlink" Target="consultantplus://offline/ref=C0DF39F7B90AF4BFB02CBC8A5725C3FC1BBF967B465602D4FB264450C9FF36FADE25338D63EF3B4BBF50372DB14B231306211480CB2F536ADFVBI" TargetMode="External"/><Relationship Id="rId105" Type="http://schemas.openxmlformats.org/officeDocument/2006/relationships/hyperlink" Target="consultantplus://offline/ref=C0DF39F7B90AF4BFB02CBC8A5725C3FC19BB9678465102D4FB264450C9FF36FADE25338D63EF3C48B850372DB14B231306211480CB2F536ADFVBI" TargetMode="External"/><Relationship Id="rId113" Type="http://schemas.openxmlformats.org/officeDocument/2006/relationships/hyperlink" Target="consultantplus://offline/ref=C0DF39F7B90AF4BFB02CBC8A5725C3FC1BBF967B465602D4FB264450C9FF36FADE25338D63EF3B4BBF50372DB14B231306211480CB2F536ADFVBI" TargetMode="External"/><Relationship Id="rId118" Type="http://schemas.openxmlformats.org/officeDocument/2006/relationships/hyperlink" Target="consultantplus://offline/ref=C0DF39F7B90AF4BFB02CBC8A5725C3FC1BBE907D405802D4FB264450C9FF36FADE25338567EF3F43EB0A2729F81F280C00370A8AD52CD5VAI" TargetMode="External"/><Relationship Id="rId126" Type="http://schemas.openxmlformats.org/officeDocument/2006/relationships/hyperlink" Target="consultantplus://offline/ref=C0DF39F7B90AF4BFB02CBC8A5725C3FC1BBE907D405802D4FB264450C9FF36FADE25338967E93143EB0A2729F81F280C00370A8AD52CD5VAI" TargetMode="External"/><Relationship Id="rId134" Type="http://schemas.openxmlformats.org/officeDocument/2006/relationships/hyperlink" Target="consultantplus://offline/ref=C0DF39F7B90AF4BFB02CBC8A5725C3FC19BC9173405002D4FB264450C9FF36FADE25338D63EF394EBE50372DB14B231306211480CB2F536ADFVBI" TargetMode="External"/><Relationship Id="rId8" Type="http://schemas.openxmlformats.org/officeDocument/2006/relationships/hyperlink" Target="consultantplus://offline/ref=C0DF39F7B90AF4BFB02CBC8A5725C3FC1AB59E7B445202D4FB264450C9FF36FADE25338D63EF384FB650372DB14B231306211480CB2F536ADFVBI" TargetMode="External"/><Relationship Id="rId51" Type="http://schemas.openxmlformats.org/officeDocument/2006/relationships/hyperlink" Target="consultantplus://offline/ref=C0DF39F7B90AF4BFB02CBC8A5725C3FC1BBF9779465302D4FB264450C9FF36FADE25338D66EB3E43EB0A2729F81F280C00370A8AD52CD5VAI" TargetMode="External"/><Relationship Id="rId72" Type="http://schemas.openxmlformats.org/officeDocument/2006/relationships/hyperlink" Target="consultantplus://offline/ref=C0DF39F7B90AF4BFB02CBC8A5725C3FC1BBF967B465602D4FB264450C9FF36FADE25338D63EF3B4BBF50372DB14B231306211480CB2F536ADFVBI" TargetMode="External"/><Relationship Id="rId80" Type="http://schemas.openxmlformats.org/officeDocument/2006/relationships/hyperlink" Target="consultantplus://offline/ref=C0DF39F7B90AF4BFB02CBC8A5725C3FC1BBD917B425602D4FB264450C9FF36FADE25338D62EC3C43EB0A2729F81F280C00370A8AD52CD5VAI" TargetMode="External"/><Relationship Id="rId85" Type="http://schemas.openxmlformats.org/officeDocument/2006/relationships/hyperlink" Target="consultantplus://offline/ref=C0DF39F7B90AF4BFB02CBC8A5725C3FC1BBF967B465602D4FB264450C9FF36FADE25338D63EF3B4BBF50372DB14B231306211480CB2F536ADFVBI" TargetMode="External"/><Relationship Id="rId93" Type="http://schemas.openxmlformats.org/officeDocument/2006/relationships/hyperlink" Target="consultantplus://offline/ref=C0DF39F7B90AF4BFB02CBC8A5725C3FC1BBF9779465302D4FB264450C9FF36FADE25338E65E83E43EB0A2729F81F280C00370A8AD52CD5VAI" TargetMode="External"/><Relationship Id="rId98" Type="http://schemas.openxmlformats.org/officeDocument/2006/relationships/hyperlink" Target="consultantplus://offline/ref=C0DF39F7B90AF4BFB02CBC8A5725C3FC1BBF967B465602D4FB264450C9FF36FADE25338D63EF3B4ABB50372DB14B231306211480CB2F536ADFVBI" TargetMode="External"/><Relationship Id="rId121" Type="http://schemas.openxmlformats.org/officeDocument/2006/relationships/hyperlink" Target="consultantplus://offline/ref=C0DF39F7B90AF4BFB02CBC8A5725C3FC19BB9678465102D4FB264450C9FF36FADE25338D62ED331CEE1F3671F418301208211688D4D2V4I" TargetMode="External"/><Relationship Id="rId3" Type="http://schemas.openxmlformats.org/officeDocument/2006/relationships/settings" Target="settings.xml"/><Relationship Id="rId12" Type="http://schemas.openxmlformats.org/officeDocument/2006/relationships/hyperlink" Target="consultantplus://offline/ref=C0DF39F7B90AF4BFB02CBC8A5725C3FC1BBF9779465302D4FB264450C9FF36FADE25338E63E93143EB0A2729F81F280C00370A8AD52CD5VAI" TargetMode="External"/><Relationship Id="rId17" Type="http://schemas.openxmlformats.org/officeDocument/2006/relationships/hyperlink" Target="consultantplus://offline/ref=C0DF39F7B90AF4BFB02CBC8A5725C3FC1AB59E7B445202D4FB264450C9FF36FADE25338D63EF384FB650372DB14B231306211480CB2F536ADFVBI" TargetMode="External"/><Relationship Id="rId25" Type="http://schemas.openxmlformats.org/officeDocument/2006/relationships/hyperlink" Target="consultantplus://offline/ref=C0DF39F7B90AF4BFB02CBC8A5725C3FC1BBC9672435602D4FB264450C9FF36FADE25338D63EF3C4FB850372DB14B231306211480CB2F536ADFVBI" TargetMode="External"/><Relationship Id="rId33" Type="http://schemas.openxmlformats.org/officeDocument/2006/relationships/hyperlink" Target="consultantplus://offline/ref=C0DF39F7B90AF4BFB02CBC8A5725C3FC1BBF9779465302D4FB264450C9FF36FADE25338F62E83F43EB0A2729F81F280C00370A8AD52CD5VAI" TargetMode="External"/><Relationship Id="rId38" Type="http://schemas.openxmlformats.org/officeDocument/2006/relationships/hyperlink" Target="consultantplus://offline/ref=C0DF39F7B90AF4BFB02CBC8A5725C3FC1BBD917F455502D4FB264450C9FF36FADE25338E61E46C19FB0E6E7DF3002E1A1E3D1489DDVCI" TargetMode="External"/><Relationship Id="rId46" Type="http://schemas.openxmlformats.org/officeDocument/2006/relationships/hyperlink" Target="consultantplus://offline/ref=C0DF39F7B90AF4BFB02CBC8A5725C3FC1BBE917F415002D4FB264450C9FF36FADE25338D63EF384BBA50372DB14B231306211480CB2F536ADFVBI" TargetMode="External"/><Relationship Id="rId59" Type="http://schemas.openxmlformats.org/officeDocument/2006/relationships/hyperlink" Target="consultantplus://offline/ref=C0DF39F7B90AF4BFB02CBC8A5725C3FC1BBD947F4E5302D4FB264450C9FF36FADE25338D63EF3F4DB750372DB14B231306211480CB2F536ADFVBI" TargetMode="External"/><Relationship Id="rId67" Type="http://schemas.openxmlformats.org/officeDocument/2006/relationships/hyperlink" Target="consultantplus://offline/ref=C0DF39F7B90AF4BFB02CBC8A5725C3FC1BBF967B475802D4FB264450C9FF36FADE25338E63EA331CEE1F3671F418301208211688D4D2V4I" TargetMode="External"/><Relationship Id="rId103" Type="http://schemas.openxmlformats.org/officeDocument/2006/relationships/hyperlink" Target="consultantplus://offline/ref=C0DF39F7B90AF4BFB02CBC8A5725C3FC1BBE907D405802D4FB264450C9FF36FADE25338B66EA3A43EB0A2729F81F280C00370A8AD52CD5VAI" TargetMode="External"/><Relationship Id="rId108" Type="http://schemas.openxmlformats.org/officeDocument/2006/relationships/hyperlink" Target="consultantplus://offline/ref=C0DF39F7B90AF4BFB02CBC8A5725C3FC1BBF9779465302D4FB264450C9FF36FADE25338E65E63A43EB0A2729F81F280C00370A8AD52CD5VAI" TargetMode="External"/><Relationship Id="rId116" Type="http://schemas.openxmlformats.org/officeDocument/2006/relationships/hyperlink" Target="consultantplus://offline/ref=C0DF39F7B90AF4BFB02CBC8A5725C3FC1BBD917B465402D4FB264450C9FF36FADE25338E6BEB3143EB0A2729F81F280C00370A8AD52CD5VAI" TargetMode="External"/><Relationship Id="rId124" Type="http://schemas.openxmlformats.org/officeDocument/2006/relationships/hyperlink" Target="consultantplus://offline/ref=C0DF39F7B90AF4BFB02CBC8A5725C3FC1BBD917B465402D4FB264450C9FF36FADE25338F66EE331CEE1F3671F418301208211688D4D2V4I" TargetMode="External"/><Relationship Id="rId129" Type="http://schemas.openxmlformats.org/officeDocument/2006/relationships/hyperlink" Target="consultantplus://offline/ref=C0DF39F7B90AF4BFB02CBC8A5725C3FC1BBE907D405802D4FB264450C9FF36FADE2533896BE63E43EB0A2729F81F280C00370A8AD52CD5VAI" TargetMode="External"/><Relationship Id="rId20" Type="http://schemas.openxmlformats.org/officeDocument/2006/relationships/hyperlink" Target="consultantplus://offline/ref=C0DF39F7B90AF4BFB02CBC8A5725C3FC1BBD927B4F5402D4FB264450C9FF36FADE25338D63EF3C4CBE50372DB14B231306211480CB2F536ADFVBI" TargetMode="External"/><Relationship Id="rId41" Type="http://schemas.openxmlformats.org/officeDocument/2006/relationships/hyperlink" Target="consultantplus://offline/ref=C0DF39F7B90AF4BFB02CBC8A5725C3FC1ABD957E435702D4FB264450C9FF36FADE25338D63EF3A4CBA50372DB14B231306211480CB2F536ADFVBI" TargetMode="External"/><Relationship Id="rId54" Type="http://schemas.openxmlformats.org/officeDocument/2006/relationships/hyperlink" Target="consultantplus://offline/ref=C0DF39F7B90AF4BFB02CBC8A5725C3FC1BBD947F4E5302D4FB264450C9FF36FADE25338D63EF3F4DB750372DB14B231306211480CB2F536ADFVBI" TargetMode="External"/><Relationship Id="rId62" Type="http://schemas.openxmlformats.org/officeDocument/2006/relationships/hyperlink" Target="consultantplus://offline/ref=C0DF39F7B90AF4BFB02CBC8A5725C3FC1BBE9278415802D4FB264450C9FF36FADE25338D63EE3A41BC50372DB14B231306211480CB2F536ADFVBI" TargetMode="External"/><Relationship Id="rId70" Type="http://schemas.openxmlformats.org/officeDocument/2006/relationships/hyperlink" Target="consultantplus://offline/ref=C0DF39F7B90AF4BFB02CBC8A5725C3FC1BBD917B465402D4FB264450C9FF36FADE25338D62EF331CEE1F3671F418301208211688D4D2V4I" TargetMode="External"/><Relationship Id="rId75" Type="http://schemas.openxmlformats.org/officeDocument/2006/relationships/hyperlink" Target="consultantplus://offline/ref=C0DF39F7B90AF4BFB02CBC8A5725C3FC1BBE907D405802D4FB264450C9FF36FADE25338D63EF3849BA50372DB14B231306211480CB2F536ADFVBI" TargetMode="External"/><Relationship Id="rId83" Type="http://schemas.openxmlformats.org/officeDocument/2006/relationships/hyperlink" Target="consultantplus://offline/ref=C0DF39F7B90AF4BFB02CBC8A5725C3FC1ABC9F79455802D4FB264450C9FF36FADE25338D63EC3A40BA50372DB14B231306211480CB2F536ADFVBI" TargetMode="External"/><Relationship Id="rId88" Type="http://schemas.openxmlformats.org/officeDocument/2006/relationships/hyperlink" Target="consultantplus://offline/ref=C0DF39F7B90AF4BFB02CBC8A5725C3FC1BBE907D405802D4FB264450C9FF36FADE25338967ED3E43EB0A2729F81F280C00370A8AD52CD5VAI" TargetMode="External"/><Relationship Id="rId91" Type="http://schemas.openxmlformats.org/officeDocument/2006/relationships/hyperlink" Target="consultantplus://offline/ref=C0DF39F7B90AF4BFB02CBC8A5725C3FC1AB4967D4F5802D4FB264450C9FF36FADE25338D63EF3C4ABF50372DB14B231306211480CB2F536ADFVBI" TargetMode="External"/><Relationship Id="rId96" Type="http://schemas.openxmlformats.org/officeDocument/2006/relationships/hyperlink" Target="consultantplus://offline/ref=C0DF39F7B90AF4BFB02CBC8A5725C3FC19B5937A425002D4FB264450C9FF36FADE25338D63EA3A4BB850372DB14B231306211480CB2F536ADFVBI" TargetMode="External"/><Relationship Id="rId111" Type="http://schemas.openxmlformats.org/officeDocument/2006/relationships/hyperlink" Target="consultantplus://offline/ref=C0DF39F7B90AF4BFB02CBC8A5725C3FC1BBE907D405802D4FB264450C9FF36FADE2533896BE73043EB0A2729F81F280C00370A8AD52CD5VAI" TargetMode="External"/><Relationship Id="rId132" Type="http://schemas.openxmlformats.org/officeDocument/2006/relationships/hyperlink" Target="consultantplus://offline/ref=C0DF39F7B90AF4BFB02CBC8A5725C3FC19BC9173405002D4FB264450C9FF36FADE25338D63EF3849B650372DB14B231306211480CB2F536ADFVBI" TargetMode="External"/><Relationship Id="rId1" Type="http://schemas.openxmlformats.org/officeDocument/2006/relationships/styles" Target="styles.xml"/><Relationship Id="rId6" Type="http://schemas.openxmlformats.org/officeDocument/2006/relationships/hyperlink" Target="consultantplus://offline/ref=C0DF39F7B90AF4BFB02CBC8A5725C3FC1BBF9779465302D4FB264450C9FF36FADE25338F62E63B43EB0A2729F81F280C00370A8AD52CD5VAI" TargetMode="External"/><Relationship Id="rId15" Type="http://schemas.openxmlformats.org/officeDocument/2006/relationships/hyperlink" Target="consultantplus://offline/ref=C0DF39F7B90AF4BFB02CBC8A5725C3FC1AB59E7B445202D4FB264450C9FF36FADE25338D63EF3840BF50372DB14B231306211480CB2F536ADFVBI" TargetMode="External"/><Relationship Id="rId23" Type="http://schemas.openxmlformats.org/officeDocument/2006/relationships/hyperlink" Target="consultantplus://offline/ref=C0DF39F7B90AF4BFB02CBC8A5725C3FC1BBF9673465102D4FB264450C9FF36FADE25338863E9331CEE1F3671F418301208211688D4D2V4I" TargetMode="External"/><Relationship Id="rId28" Type="http://schemas.openxmlformats.org/officeDocument/2006/relationships/hyperlink" Target="consultantplus://offline/ref=C0DF39F7B90AF4BFB02CBC8A5725C3FC1BBE9F79415902D4FB264450C9FF36FADE25338D63EF3B4AB750372DB14B231306211480CB2F536ADFVBI" TargetMode="External"/><Relationship Id="rId36" Type="http://schemas.openxmlformats.org/officeDocument/2006/relationships/hyperlink" Target="consultantplus://offline/ref=C0DF39F7B90AF4BFB02CBC8A5725C3FC1ABD947A405202D4FB264450C9FF36FADE25338D63EF384BBA50372DB14B231306211480CB2F536ADFVBI" TargetMode="External"/><Relationship Id="rId49" Type="http://schemas.openxmlformats.org/officeDocument/2006/relationships/hyperlink" Target="consultantplus://offline/ref=C0DF39F7B90AF4BFB02CBC8A5725C3FC1AB5957D455302D4FB264450C9FF36FADE25338D63EF384CBF50372DB14B231306211480CB2F536ADFVBI" TargetMode="External"/><Relationship Id="rId57" Type="http://schemas.openxmlformats.org/officeDocument/2006/relationships/hyperlink" Target="consultantplus://offline/ref=C0DF39F7B90AF4BFB02CBC8A5725C3FC1BBE9278415802D4FB264450C9FF36FADE25338D63EE3A41BC50372DB14B231306211480CB2F536ADFVBI" TargetMode="External"/><Relationship Id="rId106" Type="http://schemas.openxmlformats.org/officeDocument/2006/relationships/hyperlink" Target="consultantplus://offline/ref=C0DF39F7B90AF4BFB02CBC8A5725C3FC1BBE907D405802D4FB264450C9FF36FADE2533896BE73043EB0A2729F81F280C00370A8AD52CD5VAI" TargetMode="External"/><Relationship Id="rId114" Type="http://schemas.openxmlformats.org/officeDocument/2006/relationships/hyperlink" Target="consultantplus://offline/ref=C0DF39F7B90AF4BFB02CBC8A5725C3FC19BB9678465102D4FB264450C9FF36FADE25338D63EF3C48B850372DB14B231306211480CB2F536ADFVBI" TargetMode="External"/><Relationship Id="rId119" Type="http://schemas.openxmlformats.org/officeDocument/2006/relationships/hyperlink" Target="consultantplus://offline/ref=C0DF39F7B90AF4BFB02CBC8A5725C3FC1BBE907D405802D4FB264450C9FF36FADE25338B66EA3A43EB0A2729F81F280C00370A8AD52CD5VAI" TargetMode="External"/><Relationship Id="rId127" Type="http://schemas.openxmlformats.org/officeDocument/2006/relationships/hyperlink" Target="consultantplus://offline/ref=C0DF39F7B90AF4BFB02CBC8A5725C3FC1BBE907D405802D4FB264450C9FF36FADE25338B66EA3A43EB0A2729F81F280C00370A8AD52CD5VAI" TargetMode="External"/><Relationship Id="rId10" Type="http://schemas.openxmlformats.org/officeDocument/2006/relationships/hyperlink" Target="consultantplus://offline/ref=C0DF39F7B90AF4BFB02CBC8A5725C3FC1BBF9779465302D4FB264450C9FF36FADE25338D63EC3E4BB650372DB14B231306211480CB2F536ADFVBI" TargetMode="External"/><Relationship Id="rId31" Type="http://schemas.openxmlformats.org/officeDocument/2006/relationships/hyperlink" Target="consultantplus://offline/ref=C0DF39F7B90AF4BFB02CBC8A5725C3FC1AB59E7B445202D4FB264450C9FF36FADE25338D63EF3840BF50372DB14B231306211480CB2F536ADFVBI" TargetMode="External"/><Relationship Id="rId44" Type="http://schemas.openxmlformats.org/officeDocument/2006/relationships/hyperlink" Target="consultantplus://offline/ref=C0DF39F7B90AF4BFB02CBC8A5725C3FC1BBF9779465302D4FB264450C9FF36FADE25338860EB3943EB0A2729F81F280C00370A8AD52CD5VAI" TargetMode="External"/><Relationship Id="rId52" Type="http://schemas.openxmlformats.org/officeDocument/2006/relationships/hyperlink" Target="consultantplus://offline/ref=C0DF39F7B90AF4BFB02CBC8A5725C3FC1BBF9779465302D4FB264450C9FF36FADE25338D63EC3E4AB950372DB14B231306211480CB2F536ADFVBI" TargetMode="External"/><Relationship Id="rId60" Type="http://schemas.openxmlformats.org/officeDocument/2006/relationships/hyperlink" Target="consultantplus://offline/ref=C0DF39F7B90AF4BFB02CBC8A5725C3FC1BBD947F4E5302D4FB264450C9FF36FADE25338D63EF3F4EBC50372DB14B231306211480CB2F536ADFVBI" TargetMode="External"/><Relationship Id="rId65" Type="http://schemas.openxmlformats.org/officeDocument/2006/relationships/hyperlink" Target="consultantplus://offline/ref=C0DF39F7B90AF4BFB02CBC8A5725C3FC1BBF967B475802D4FB264450C9FF36FADE25338D63EE3D4FB850372DB14B231306211480CB2F536ADFVBI" TargetMode="External"/><Relationship Id="rId73" Type="http://schemas.openxmlformats.org/officeDocument/2006/relationships/hyperlink" Target="consultantplus://offline/ref=C0DF39F7B90AF4BFB02CBC8A5725C3FC1BBE907D405802D4FB264450C9FF36FADE25338B66EA3A43EB0A2729F81F280C00370A8AD52CD5VAI" TargetMode="External"/><Relationship Id="rId78" Type="http://schemas.openxmlformats.org/officeDocument/2006/relationships/hyperlink" Target="consultantplus://offline/ref=C0DF39F7B90AF4BFB02CBC8A5725C3FC19BB9678465102D4FB264450C9FF36FADE25338D61EC331CEE1F3671F418301208211688D4D2V4I" TargetMode="External"/><Relationship Id="rId81" Type="http://schemas.openxmlformats.org/officeDocument/2006/relationships/hyperlink" Target="consultantplus://offline/ref=C0DF39F7B90AF4BFB02CBC8A5725C3FC1BBD917B425602D4FB264450C9FF36FADE25338D63E93E4EBC50372DB14B231306211480CB2F536ADFVBI" TargetMode="External"/><Relationship Id="rId86" Type="http://schemas.openxmlformats.org/officeDocument/2006/relationships/hyperlink" Target="consultantplus://offline/ref=C0DF39F7B90AF4BFB02CBC8A5725C3FC1BBD917B465402D4FB264450C9FF36FADE25338D63EE3941BC50372DB14B231306211480CB2F536ADFVBI" TargetMode="External"/><Relationship Id="rId94" Type="http://schemas.openxmlformats.org/officeDocument/2006/relationships/hyperlink" Target="consultantplus://offline/ref=C0DF39F7B90AF4BFB02CBC8A5725C3FC1BBF967B465602D4FB264450C9FF36FADE25338D63EF3B4BBF50372DB14B231306211480CB2F536ADFVBI" TargetMode="External"/><Relationship Id="rId99" Type="http://schemas.openxmlformats.org/officeDocument/2006/relationships/hyperlink" Target="consultantplus://offline/ref=C0DF39F7B90AF4BFB02CBC8A5725C3FC1BBD917B465402D4FB264450C9FF36FADE25338D63EF3D4BBC50372DB14B231306211480CB2F536ADFVBI" TargetMode="External"/><Relationship Id="rId101" Type="http://schemas.openxmlformats.org/officeDocument/2006/relationships/hyperlink" Target="consultantplus://offline/ref=C0DF39F7B90AF4BFB02CBC8A5725C3FC19BF9F7A4F5902D4FB264450C9FF36FADE25338D63EF3C4BB650372DB14B231306211480CB2F536ADFVBI" TargetMode="External"/><Relationship Id="rId122" Type="http://schemas.openxmlformats.org/officeDocument/2006/relationships/hyperlink" Target="consultantplus://offline/ref=C0DF39F7B90AF4BFB02CBC8A5725C3FC19BF9F7A4F5902D4FB264450C9FF36FADE25338D63EE3E40BA50372DB14B231306211480CB2F536ADFVBI" TargetMode="External"/><Relationship Id="rId130" Type="http://schemas.openxmlformats.org/officeDocument/2006/relationships/hyperlink" Target="consultantplus://offline/ref=C0DF39F7B90AF4BFB02CBC8A5725C3FC1BBE907D405802D4FB264450C9FF36FADE25338465EB3F43EB0A2729F81F280C00370A8AD52CD5VAI"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0DF39F7B90AF4BFB02CBC8A5725C3FC1BBD9E79465802D4FB264450C9FF36FADE25338D63EF384AB850372DB14B231306211480CB2F536ADFVBI" TargetMode="External"/><Relationship Id="rId13" Type="http://schemas.openxmlformats.org/officeDocument/2006/relationships/hyperlink" Target="consultantplus://offline/ref=C0DF39F7B90AF4BFB02CBC8A5725C3FC1BBF9779465302D4FB264450C9FF36FADE25338E63E83A43EB0A2729F81F280C00370A8AD52CD5VAI" TargetMode="External"/><Relationship Id="rId18" Type="http://schemas.openxmlformats.org/officeDocument/2006/relationships/hyperlink" Target="consultantplus://offline/ref=C0DF39F7B90AF4BFB02CBC8A5725C3FC1AB59E7B445202D4FB264450C9FF36FADE25338D63EF384FB650372DB14B231306211480CB2F536ADFVBI" TargetMode="External"/><Relationship Id="rId39" Type="http://schemas.openxmlformats.org/officeDocument/2006/relationships/hyperlink" Target="consultantplus://offline/ref=C0DF39F7B90AF4BFB02CBC8A5725C3FC1AB4937E455702D4FB264450C9FF36FADE25338D63EF384ABB50372DB14B231306211480CB2F536ADFVBI" TargetMode="External"/><Relationship Id="rId109" Type="http://schemas.openxmlformats.org/officeDocument/2006/relationships/hyperlink" Target="consultantplus://offline/ref=C0DF39F7B90AF4BFB02CBC8A5725C3FC1BBF967B465602D4FB264450C9FF36FADE25338D63EF3B4AB950372DB14B231306211480CB2F536ADFVBI" TargetMode="External"/><Relationship Id="rId34" Type="http://schemas.openxmlformats.org/officeDocument/2006/relationships/hyperlink" Target="consultantplus://offline/ref=C0DF39F7B90AF4BFB02CBC8A5725C3FC1BBF9779465302D4FB264450C9FF36FADE25338D63EC3E4AB950372DB14B231306211480CB2F536ADFVBI" TargetMode="External"/><Relationship Id="rId50" Type="http://schemas.openxmlformats.org/officeDocument/2006/relationships/hyperlink" Target="consultantplus://offline/ref=C0DF39F7B90AF4BFB02CBC8A5725C3FC1AB5957D455202D4FB264450C9FF36FADE25338D63EF384CBE50372DB14B231306211480CB2F536ADFVBI" TargetMode="External"/><Relationship Id="rId55" Type="http://schemas.openxmlformats.org/officeDocument/2006/relationships/hyperlink" Target="consultantplus://offline/ref=C0DF39F7B90AF4BFB02CBC8A5725C3FC1BBD947F4E5302D4FB264450C9FF36FADE25338D63EF3F4EBC50372DB14B231306211480CB2F536ADFVBI" TargetMode="External"/><Relationship Id="rId76" Type="http://schemas.openxmlformats.org/officeDocument/2006/relationships/hyperlink" Target="consultantplus://offline/ref=C0DF39F7B90AF4BFB02CBC8A5725C3FC1BBF967B465602D4FB264450C9FF36FADE25338D63EF3841BA50372DB14B231306211480CB2F536ADFVBI" TargetMode="External"/><Relationship Id="rId97" Type="http://schemas.openxmlformats.org/officeDocument/2006/relationships/hyperlink" Target="consultantplus://offline/ref=C0DF39F7B90AF4BFB02CBC8A5725C3FC1BBE907D405802D4FB264450C9FF36FADE25338B66EA3A43EB0A2729F81F280C00370A8AD52CD5VAI" TargetMode="External"/><Relationship Id="rId104" Type="http://schemas.openxmlformats.org/officeDocument/2006/relationships/hyperlink" Target="consultantplus://offline/ref=C0DF39F7B90AF4BFB02CBC8A5725C3FC1BBF9779465302D4FB264450C9FF36FADE25338E65E63A43EB0A2729F81F280C00370A8AD52CD5VAI" TargetMode="External"/><Relationship Id="rId120" Type="http://schemas.openxmlformats.org/officeDocument/2006/relationships/hyperlink" Target="consultantplus://offline/ref=C0DF39F7B90AF4BFB02CBC8A5725C3FC1BBF967B465602D4FB264450C9FF36FADE25338D63EF3B4BBF50372DB14B231306211480CB2F536ADFVBI" TargetMode="External"/><Relationship Id="rId125" Type="http://schemas.openxmlformats.org/officeDocument/2006/relationships/hyperlink" Target="consultantplus://offline/ref=C0DF39F7B90AF4BFB02CBC8A5725C3FC1BBD917B465402D4FB264450C9FF36FADE25338F60EE331CEE1F3671F418301208211688D4D2V4I" TargetMode="External"/><Relationship Id="rId7" Type="http://schemas.openxmlformats.org/officeDocument/2006/relationships/hyperlink" Target="consultantplus://offline/ref=C0DF39F7B90AF4BFB02CBC8A5725C3FC1AB5937D405702D4FB264450C9FF36FADE25338D63EF384CB750372DB14B231306211480CB2F536ADFVBI" TargetMode="External"/><Relationship Id="rId71" Type="http://schemas.openxmlformats.org/officeDocument/2006/relationships/hyperlink" Target="consultantplus://offline/ref=C0DF39F7B90AF4BFB02CBC8A5725C3FC1BBF967B465602D4FB264450C9FF36FADE25338D63EF3841BA50372DB14B231306211480CB2F536ADFVBI" TargetMode="External"/><Relationship Id="rId92" Type="http://schemas.openxmlformats.org/officeDocument/2006/relationships/hyperlink" Target="consultantplus://offline/ref=C0DF39F7B90AF4BFB02CBC8A5725C3FC1ABB9F79455602D4FB264450C9FF36FADE25338D63EF3849BC50372DB14B231306211480CB2F536ADFVBI" TargetMode="External"/><Relationship Id="rId2" Type="http://schemas.microsoft.com/office/2007/relationships/stylesWithEffects" Target="stylesWithEffects.xml"/><Relationship Id="rId29" Type="http://schemas.openxmlformats.org/officeDocument/2006/relationships/hyperlink" Target="consultantplus://offline/ref=C0DF39F7B90AF4BFB02CBC8A5725C3FC1BBD9272435802D4FB264450C9FF36FADE25338D63EF3D49BE50372DB14B231306211480CB2F536ADFVBI" TargetMode="External"/><Relationship Id="rId24" Type="http://schemas.openxmlformats.org/officeDocument/2006/relationships/hyperlink" Target="consultantplus://offline/ref=C0DF39F7B90AF4BFB02CBC8A5725C3FC1BBC9672435602D4FB264450C9FF36FADE25338D63EF3C4FBF50372DB14B231306211480CB2F536ADFVBI" TargetMode="External"/><Relationship Id="rId40" Type="http://schemas.openxmlformats.org/officeDocument/2006/relationships/hyperlink" Target="consultantplus://offline/ref=C0DF39F7B90AF4BFB02CBC8A5725C3FC1AB59E7B445202D4FB264450C9FF36FADE25338D63EF3841BE50372DB14B231306211480CB2F536ADFVBI" TargetMode="External"/><Relationship Id="rId45" Type="http://schemas.openxmlformats.org/officeDocument/2006/relationships/hyperlink" Target="consultantplus://offline/ref=C0DF39F7B90AF4BFB02CBC8A5725C3FC1BBE917F415002D4FB264450C9FF36FADE25338D63EF384BBB50372DB14B231306211480CB2F536ADFVBI" TargetMode="External"/><Relationship Id="rId66" Type="http://schemas.openxmlformats.org/officeDocument/2006/relationships/hyperlink" Target="consultantplus://offline/ref=C0DF39F7B90AF4BFB02CBC8A5725C3FC1BBF967B475802D4FB264450C9FF36FADE25338D63EE3D41B750372DB14B231306211480CB2F536ADFVBI" TargetMode="External"/><Relationship Id="rId87" Type="http://schemas.openxmlformats.org/officeDocument/2006/relationships/hyperlink" Target="consultantplus://offline/ref=C0DF39F7B90AF4BFB02CBC8A5725C3FC1BBD917B465402D4FB264450C9FF36FADE25338D63EE3F4FB950372DB14B231306211480CB2F536ADFVBI" TargetMode="External"/><Relationship Id="rId110" Type="http://schemas.openxmlformats.org/officeDocument/2006/relationships/hyperlink" Target="consultantplus://offline/ref=C0DF39F7B90AF4BFB02CBC8A5725C3FC1BBD917B465402D4FB264450C9FF36FADE25338D63ED3949B950372DB14B231306211480CB2F536ADFVBI" TargetMode="External"/><Relationship Id="rId115" Type="http://schemas.openxmlformats.org/officeDocument/2006/relationships/hyperlink" Target="consultantplus://offline/ref=C0DF39F7B90AF4BFB02CBC8A5725C3FC1BBD917B465402D4FB264450C9FF36FADE25338D63EF3E40BA50372DB14B231306211480CB2F536ADFVBI" TargetMode="External"/><Relationship Id="rId131" Type="http://schemas.openxmlformats.org/officeDocument/2006/relationships/hyperlink" Target="consultantplus://offline/ref=C0DF39F7B90AF4BFB02CBC8A5725C3FC1BBF967B465602D4FB264450C9FF36FADE25338D63EF3949BD50372DB14B231306211480CB2F536ADFVBI" TargetMode="External"/><Relationship Id="rId136" Type="http://schemas.openxmlformats.org/officeDocument/2006/relationships/theme" Target="theme/theme1.xml"/><Relationship Id="rId61" Type="http://schemas.openxmlformats.org/officeDocument/2006/relationships/hyperlink" Target="consultantplus://offline/ref=C0DF39F7B90AF4BFB02CBC8A5725C3FC1BBF967B465602D4FB264450C9FF36FADE25338D63EF3B4ABB50372DB14B231306211480CB2F536ADFVBI" TargetMode="External"/><Relationship Id="rId82" Type="http://schemas.openxmlformats.org/officeDocument/2006/relationships/hyperlink" Target="consultantplus://offline/ref=C0DF39F7B90AF4BFB02CBC8A5725C3FC1BBD917B425602D4FB264450C9FF36FADE25338D66EC3A48B40F3238A0132F141E3F1C96D72D52D6V2I" TargetMode="External"/><Relationship Id="rId19" Type="http://schemas.openxmlformats.org/officeDocument/2006/relationships/hyperlink" Target="consultantplus://offline/ref=C0DF39F7B90AF4BFB02CBC8A5725C3FC1BBF9779465302D4FB264450C9FF36FADE25338D63EC3E4CBF50372DB14B231306211480CB2F536ADFV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8566</Words>
  <Characters>48829</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2019-08-16T08:21:00Z</dcterms:created>
  <dcterms:modified xsi:type="dcterms:W3CDTF">2019-08-16T08:21:00Z</dcterms:modified>
</cp:coreProperties>
</file>